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48"/>
          <w:szCs w:val="48"/>
        </w:rPr>
        <w:id w:val="333956887"/>
        <w:placeholder>
          <w:docPart w:val="DefaultPlaceholder_1082065158"/>
        </w:placeholder>
      </w:sdtPr>
      <w:sdtEndPr>
        <w:rPr>
          <w:b/>
        </w:rPr>
      </w:sdtEndPr>
      <w:sdtContent>
        <w:p w14:paraId="30C75C16" w14:textId="77777777" w:rsidR="00650E4A" w:rsidRPr="00650E4A" w:rsidRDefault="00650E4A" w:rsidP="00CB2707">
          <w:pPr>
            <w:jc w:val="center"/>
            <w:rPr>
              <w:rFonts w:ascii="Times New Roman" w:hAnsi="Times New Roman" w:cs="Times New Roman"/>
              <w:b/>
              <w:sz w:val="48"/>
              <w:szCs w:val="48"/>
            </w:rPr>
          </w:pPr>
          <w:r w:rsidRPr="00650E4A">
            <w:rPr>
              <w:rFonts w:ascii="Times New Roman" w:hAnsi="Times New Roman" w:cs="Times New Roman"/>
              <w:b/>
              <w:sz w:val="48"/>
              <w:szCs w:val="48"/>
            </w:rPr>
            <w:t xml:space="preserve">Handling/Mixing of </w:t>
          </w:r>
        </w:p>
        <w:p w14:paraId="6B24780E" w14:textId="77777777" w:rsidR="00CB2707" w:rsidRPr="00650E4A" w:rsidRDefault="00650E4A" w:rsidP="00CB2707">
          <w:pPr>
            <w:jc w:val="center"/>
            <w:rPr>
              <w:rFonts w:ascii="Times New Roman" w:hAnsi="Times New Roman" w:cs="Times New Roman"/>
              <w:b/>
              <w:sz w:val="48"/>
              <w:szCs w:val="48"/>
            </w:rPr>
          </w:pPr>
          <w:r w:rsidRPr="00650E4A">
            <w:rPr>
              <w:rFonts w:ascii="Times New Roman" w:hAnsi="Times New Roman" w:cs="Times New Roman"/>
              <w:b/>
              <w:sz w:val="48"/>
              <w:szCs w:val="48"/>
            </w:rPr>
            <w:t>Micron- and Nano-Sized Powders</w:t>
          </w:r>
        </w:p>
      </w:sdtContent>
    </w:sdt>
    <w:p w14:paraId="711E9689" w14:textId="77777777"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14:paraId="3D8203E0"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sidR="0057235C">
        <w:rPr>
          <w:rFonts w:ascii="Times New Roman" w:hAnsi="Times New Roman" w:cs="Times New Roman"/>
          <w:sz w:val="24"/>
          <w:szCs w:val="24"/>
        </w:rPr>
        <w:t>206J - Lambros</w:t>
      </w:r>
    </w:p>
    <w:p w14:paraId="3FDB76D3"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r w:rsidR="0057235C">
        <w:rPr>
          <w:rFonts w:ascii="Times New Roman" w:hAnsi="Times New Roman" w:cs="Times New Roman"/>
          <w:sz w:val="24"/>
          <w:szCs w:val="24"/>
        </w:rPr>
        <w:t xml:space="preserve"> Aerospace Engineering</w:t>
      </w:r>
    </w:p>
    <w:p w14:paraId="616A5D4F"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r w:rsidR="0057235C">
        <w:rPr>
          <w:rFonts w:ascii="Times New Roman" w:hAnsi="Times New Roman" w:cs="Times New Roman"/>
          <w:sz w:val="24"/>
          <w:szCs w:val="24"/>
        </w:rPr>
        <w:t xml:space="preserve"> Prof. John Lambros</w:t>
      </w:r>
    </w:p>
    <w:p w14:paraId="488A85AD"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57235C">
        <w:rPr>
          <w:rFonts w:ascii="Times New Roman" w:hAnsi="Times New Roman" w:cs="Times New Roman"/>
          <w:sz w:val="24"/>
          <w:szCs w:val="24"/>
        </w:rPr>
        <w:t xml:space="preserve"> Joseph Gonzalez</w:t>
      </w:r>
    </w:p>
    <w:p w14:paraId="05371FDC" w14:textId="77777777"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14:paraId="2ECDDE84" w14:textId="77777777"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r w:rsidRPr="00D00CCC">
        <w:rPr>
          <w:rFonts w:ascii="Times New Roman" w:hAnsi="Times New Roman" w:cs="Times New Roman"/>
          <w:color w:val="FFFFFF" w:themeColor="background1"/>
          <w:sz w:val="20"/>
          <w:szCs w:val="20"/>
        </w:rPr>
        <w:t xml:space="preserve">  </w:t>
      </w:r>
      <w:sdt>
        <w:sdtPr>
          <w:rPr>
            <w:rFonts w:ascii="Times New Roman" w:hAnsi="Times New Roman" w:cs="Times New Roman"/>
            <w:color w:val="FFFFFF" w:themeColor="background1"/>
            <w:sz w:val="20"/>
            <w:szCs w:val="20"/>
          </w:rPr>
          <w:id w:val="332269015"/>
          <w14:checkbox>
            <w14:checked w14:val="0"/>
            <w14:checkedState w14:val="2612" w14:font="Courier New"/>
            <w14:uncheckedState w14:val="2610" w14:font="Courier New"/>
          </w14:checkbox>
        </w:sdtPr>
        <w:sdtContent>
          <w:r w:rsidR="00F01217" w:rsidRPr="00D00CCC">
            <w:rPr>
              <w:rFonts w:ascii="MS Gothic" w:eastAsia="MS Gothic" w:hAnsi="MS Gothic" w:cs="Times New Roman" w:hint="eastAsia"/>
              <w:color w:val="FFFFFF" w:themeColor="background1"/>
              <w:sz w:val="20"/>
              <w:szCs w:val="20"/>
            </w:rPr>
            <w:t>☐</w:t>
          </w:r>
        </w:sdtContent>
      </w:sdt>
      <w:bookmarkStart w:id="0" w:name="OLE_LINK1"/>
      <w:bookmarkStart w:id="1" w:name="OLE_LINK2"/>
      <w:r w:rsidR="00D00CCC">
        <w:rPr>
          <w:rFonts w:ascii="Wingdings" w:hAnsi="Wingdings" w:cs="Times New Roman"/>
          <w:sz w:val="20"/>
          <w:szCs w:val="20"/>
        </w:rPr>
        <w:t></w:t>
      </w:r>
      <w:bookmarkEnd w:id="0"/>
      <w:bookmarkEnd w:id="1"/>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Courier New"/>
            <w14:uncheckedState w14:val="2610" w14:font="Courier New"/>
          </w14:checkbox>
        </w:sdt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Courier New"/>
            <w14:uncheckedState w14:val="2610" w14:font="Courier New"/>
          </w14:checkbox>
        </w:sdt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Courier New"/>
            <w14:uncheckedState w14:val="2610" w14:font="Courier New"/>
          </w14:checkbox>
        </w:sdt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14:paraId="2ADE2C25" w14:textId="77777777"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14:paraId="28505824" w14:textId="4131BE6C" w:rsidR="00FE6224" w:rsidRDefault="009B256F"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i/>
          <w:sz w:val="20"/>
          <w:szCs w:val="20"/>
        </w:rPr>
        <w:t xml:space="preserve">This SOP describes the proper equipment use, handling, and mixing of micron and nano-sized powders. This method should be reviewed prior to handling any powders to avoid </w:t>
      </w:r>
      <w:r w:rsidR="0054790B">
        <w:rPr>
          <w:rFonts w:ascii="Times New Roman" w:hAnsi="Times New Roman" w:cs="Times New Roman"/>
          <w:i/>
          <w:sz w:val="20"/>
          <w:szCs w:val="20"/>
        </w:rPr>
        <w:t>risks of exposure via inhalation or skin.</w:t>
      </w:r>
      <w:r>
        <w:rPr>
          <w:rFonts w:ascii="Times New Roman" w:hAnsi="Times New Roman" w:cs="Times New Roman"/>
          <w:i/>
          <w:sz w:val="20"/>
          <w:szCs w:val="20"/>
        </w:rPr>
        <w:t xml:space="preserve"> </w:t>
      </w:r>
      <w:r w:rsidR="00230654">
        <w:rPr>
          <w:rFonts w:ascii="Times New Roman" w:hAnsi="Times New Roman" w:cs="Times New Roman"/>
          <w:i/>
          <w:sz w:val="20"/>
          <w:szCs w:val="20"/>
        </w:rPr>
        <w:t xml:space="preserve">This SOP covers all powders existent within 206J for battery manufacturing and also </w:t>
      </w:r>
      <w:r w:rsidR="008D637B">
        <w:rPr>
          <w:rFonts w:ascii="Times New Roman" w:hAnsi="Times New Roman" w:cs="Times New Roman"/>
          <w:i/>
          <w:sz w:val="20"/>
          <w:szCs w:val="20"/>
        </w:rPr>
        <w:t xml:space="preserve">polymer composite samples. </w:t>
      </w:r>
    </w:p>
    <w:p w14:paraId="2D52289B" w14:textId="77777777"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14:paraId="43EC9FBF" w14:textId="77777777"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14:paraId="67B92944" w14:textId="77777777" w:rsidR="004F7740" w:rsidRDefault="004F7740" w:rsidP="00B76E5E">
      <w:pPr>
        <w:contextualSpacing/>
        <w:rPr>
          <w:rFonts w:ascii="Times New Roman" w:hAnsi="Times New Roman" w:cs="Times New Roman"/>
          <w:sz w:val="20"/>
          <w:szCs w:val="20"/>
          <w:u w:val="single"/>
        </w:rPr>
      </w:pPr>
    </w:p>
    <w:p w14:paraId="45710F76" w14:textId="77777777"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14:paraId="5D14F7B1" w14:textId="77777777" w:rsidTr="00FD5AFD">
        <w:tc>
          <w:tcPr>
            <w:tcW w:w="3348" w:type="dxa"/>
          </w:tcPr>
          <w:p w14:paraId="1D6B0214" w14:textId="77777777"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14:paraId="2D3B756F" w14:textId="77777777"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14:paraId="36791613" w14:textId="77777777" w:rsidTr="009B3D34">
        <w:tc>
          <w:tcPr>
            <w:tcW w:w="3348" w:type="dxa"/>
            <w:vAlign w:val="center"/>
          </w:tcPr>
          <w:p w14:paraId="56B57A0D" w14:textId="5EAD49BC" w:rsidR="003E4802" w:rsidRPr="00FF4DDA" w:rsidRDefault="00D86522" w:rsidP="009B3D34">
            <w:pPr>
              <w:contextualSpacing/>
              <w:jc w:val="center"/>
              <w:rPr>
                <w:rFonts w:ascii="Times New Roman" w:hAnsi="Times New Roman" w:cs="Times New Roman"/>
                <w:sz w:val="20"/>
                <w:szCs w:val="20"/>
              </w:rPr>
            </w:pPr>
            <w:bookmarkStart w:id="2" w:name="OLE_LINK3"/>
            <w:bookmarkStart w:id="3" w:name="OLE_LINK4"/>
            <w:r>
              <w:rPr>
                <w:rFonts w:ascii="Times New Roman" w:hAnsi="Times New Roman" w:cs="Times New Roman"/>
                <w:sz w:val="20"/>
                <w:szCs w:val="20"/>
              </w:rPr>
              <w:t xml:space="preserve">Silicon </w:t>
            </w:r>
            <w:r w:rsidR="00B13892">
              <w:rPr>
                <w:rFonts w:ascii="Times New Roman" w:hAnsi="Times New Roman" w:cs="Times New Roman"/>
                <w:sz w:val="20"/>
                <w:szCs w:val="20"/>
              </w:rPr>
              <w:t>O</w:t>
            </w:r>
            <w:r>
              <w:rPr>
                <w:rFonts w:ascii="Times New Roman" w:hAnsi="Times New Roman" w:cs="Times New Roman"/>
                <w:sz w:val="20"/>
                <w:szCs w:val="20"/>
              </w:rPr>
              <w:t>xide Nano</w:t>
            </w:r>
            <w:r w:rsidR="00D2168B">
              <w:rPr>
                <w:rFonts w:ascii="Times New Roman" w:hAnsi="Times New Roman" w:cs="Times New Roman"/>
                <w:sz w:val="20"/>
                <w:szCs w:val="20"/>
              </w:rPr>
              <w:t>powder</w:t>
            </w:r>
            <w:r w:rsidR="007C449A">
              <w:rPr>
                <w:rFonts w:ascii="Times New Roman" w:hAnsi="Times New Roman" w:cs="Times New Roman"/>
                <w:sz w:val="20"/>
                <w:szCs w:val="20"/>
              </w:rPr>
              <w:t xml:space="preserve"> 15-20nm </w:t>
            </w:r>
            <w:r w:rsidR="00DC2797">
              <w:rPr>
                <w:rFonts w:ascii="Times New Roman" w:hAnsi="Times New Roman" w:cs="Times New Roman"/>
                <w:sz w:val="20"/>
                <w:szCs w:val="20"/>
              </w:rPr>
              <w:t>(</w:t>
            </w:r>
            <w:r w:rsidR="00C618FD">
              <w:rPr>
                <w:rFonts w:ascii="Times New Roman" w:hAnsi="Times New Roman" w:cs="Times New Roman"/>
                <w:sz w:val="20"/>
                <w:szCs w:val="20"/>
              </w:rPr>
              <w:t xml:space="preserve">CAS </w:t>
            </w:r>
            <w:r w:rsidR="00DC2797">
              <w:rPr>
                <w:rFonts w:ascii="Times New Roman" w:hAnsi="Times New Roman" w:cs="Times New Roman"/>
                <w:sz w:val="20"/>
                <w:szCs w:val="20"/>
              </w:rPr>
              <w:t>7631-8</w:t>
            </w:r>
            <w:r w:rsidR="00C618FD">
              <w:rPr>
                <w:rFonts w:ascii="Times New Roman" w:hAnsi="Times New Roman" w:cs="Times New Roman"/>
                <w:sz w:val="20"/>
                <w:szCs w:val="20"/>
              </w:rPr>
              <w:t>6-9, US Research NanoMaterials-</w:t>
            </w:r>
            <w:r w:rsidR="00DC2797">
              <w:rPr>
                <w:rFonts w:ascii="Times New Roman" w:hAnsi="Times New Roman" w:cs="Times New Roman"/>
                <w:sz w:val="20"/>
                <w:szCs w:val="20"/>
              </w:rPr>
              <w:t>US3440)</w:t>
            </w:r>
            <w:bookmarkEnd w:id="2"/>
            <w:bookmarkEnd w:id="3"/>
          </w:p>
        </w:tc>
        <w:tc>
          <w:tcPr>
            <w:tcW w:w="5940" w:type="dxa"/>
            <w:vAlign w:val="center"/>
          </w:tcPr>
          <w:p w14:paraId="0B1818B9" w14:textId="31AF6178" w:rsidR="003E4802" w:rsidRPr="00FF4DDA" w:rsidRDefault="00C70BAD" w:rsidP="009B3D34">
            <w:pPr>
              <w:contextualSpacing/>
              <w:jc w:val="center"/>
              <w:rPr>
                <w:rFonts w:ascii="Times New Roman" w:hAnsi="Times New Roman" w:cs="Times New Roman"/>
                <w:sz w:val="20"/>
                <w:szCs w:val="20"/>
              </w:rPr>
            </w:pPr>
            <w:r>
              <w:rPr>
                <w:rFonts w:ascii="Times New Roman" w:hAnsi="Times New Roman" w:cs="Times New Roman"/>
                <w:sz w:val="20"/>
                <w:szCs w:val="20"/>
              </w:rPr>
              <w:t>Harmful by inhalation or skin contact. Irritation to respiratory system and eyes.</w:t>
            </w:r>
          </w:p>
        </w:tc>
      </w:tr>
      <w:tr w:rsidR="007C449A" w14:paraId="7FFCB720" w14:textId="77777777" w:rsidTr="009B3D34">
        <w:tc>
          <w:tcPr>
            <w:tcW w:w="3348" w:type="dxa"/>
            <w:vAlign w:val="center"/>
          </w:tcPr>
          <w:p w14:paraId="0EDF27CF" w14:textId="68B7987F" w:rsidR="007C449A" w:rsidRDefault="007C449A"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Silicon </w:t>
            </w:r>
            <w:r w:rsidR="00F24DB8">
              <w:rPr>
                <w:rFonts w:ascii="Times New Roman" w:hAnsi="Times New Roman" w:cs="Times New Roman"/>
                <w:sz w:val="20"/>
                <w:szCs w:val="20"/>
              </w:rPr>
              <w:t>Dio</w:t>
            </w:r>
            <w:r>
              <w:rPr>
                <w:rFonts w:ascii="Times New Roman" w:hAnsi="Times New Roman" w:cs="Times New Roman"/>
                <w:sz w:val="20"/>
                <w:szCs w:val="20"/>
              </w:rPr>
              <w:t>xide Nanopowder</w:t>
            </w:r>
            <w:r w:rsidR="00F24DB8">
              <w:rPr>
                <w:rFonts w:ascii="Times New Roman" w:hAnsi="Times New Roman" w:cs="Times New Roman"/>
                <w:sz w:val="20"/>
                <w:szCs w:val="20"/>
              </w:rPr>
              <w:t xml:space="preserve"> 20-30 nm </w:t>
            </w:r>
            <w:r>
              <w:rPr>
                <w:rFonts w:ascii="Times New Roman" w:hAnsi="Times New Roman" w:cs="Times New Roman"/>
                <w:sz w:val="20"/>
                <w:szCs w:val="20"/>
              </w:rPr>
              <w:t>(CAS 7631-86-9, US Rese</w:t>
            </w:r>
            <w:r w:rsidR="0021757F">
              <w:rPr>
                <w:rFonts w:ascii="Times New Roman" w:hAnsi="Times New Roman" w:cs="Times New Roman"/>
                <w:sz w:val="20"/>
                <w:szCs w:val="20"/>
              </w:rPr>
              <w:t>arch NanoMaterials-US3438</w:t>
            </w:r>
            <w:r>
              <w:rPr>
                <w:rFonts w:ascii="Times New Roman" w:hAnsi="Times New Roman" w:cs="Times New Roman"/>
                <w:sz w:val="20"/>
                <w:szCs w:val="20"/>
              </w:rPr>
              <w:t>)</w:t>
            </w:r>
          </w:p>
        </w:tc>
        <w:tc>
          <w:tcPr>
            <w:tcW w:w="5940" w:type="dxa"/>
            <w:vAlign w:val="center"/>
          </w:tcPr>
          <w:p w14:paraId="2206F549" w14:textId="303B0206" w:rsidR="007C449A" w:rsidRDefault="00F17626" w:rsidP="009B3D34">
            <w:pPr>
              <w:contextualSpacing/>
              <w:jc w:val="center"/>
              <w:rPr>
                <w:rFonts w:ascii="Times New Roman" w:hAnsi="Times New Roman" w:cs="Times New Roman"/>
                <w:sz w:val="20"/>
                <w:szCs w:val="20"/>
              </w:rPr>
            </w:pPr>
            <w:r>
              <w:rPr>
                <w:rFonts w:ascii="Times New Roman" w:hAnsi="Times New Roman" w:cs="Times New Roman"/>
                <w:sz w:val="20"/>
                <w:szCs w:val="20"/>
              </w:rPr>
              <w:t>Harmful by inhalation or skin contact. Irritation to respiratory system</w:t>
            </w:r>
            <w:r w:rsidR="00C70BAD">
              <w:rPr>
                <w:rFonts w:ascii="Times New Roman" w:hAnsi="Times New Roman" w:cs="Times New Roman"/>
                <w:sz w:val="20"/>
                <w:szCs w:val="20"/>
              </w:rPr>
              <w:t xml:space="preserve"> and eyes.</w:t>
            </w:r>
          </w:p>
        </w:tc>
      </w:tr>
      <w:tr w:rsidR="00626F22" w14:paraId="261C0342" w14:textId="77777777" w:rsidTr="009B3D34">
        <w:tc>
          <w:tcPr>
            <w:tcW w:w="3348" w:type="dxa"/>
            <w:vAlign w:val="center"/>
          </w:tcPr>
          <w:p w14:paraId="4F88249B" w14:textId="5E295016" w:rsidR="00626F22" w:rsidRDefault="00626F22"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Tin Nano Powder 60-80 nm (CAS  </w:t>
            </w:r>
            <w:r w:rsidR="00471582">
              <w:rPr>
                <w:rFonts w:ascii="Times New Roman" w:hAnsi="Times New Roman" w:cs="Times New Roman"/>
                <w:sz w:val="20"/>
                <w:szCs w:val="20"/>
              </w:rPr>
              <w:t>7440-31-5</w:t>
            </w:r>
            <w:r>
              <w:rPr>
                <w:rFonts w:ascii="Times New Roman" w:hAnsi="Times New Roman" w:cs="Times New Roman"/>
                <w:sz w:val="20"/>
                <w:szCs w:val="20"/>
              </w:rPr>
              <w:t>, US Research Nanomaterials-US1136)</w:t>
            </w:r>
          </w:p>
        </w:tc>
        <w:tc>
          <w:tcPr>
            <w:tcW w:w="5940" w:type="dxa"/>
            <w:vAlign w:val="center"/>
          </w:tcPr>
          <w:p w14:paraId="34F13F74" w14:textId="27DD8E54" w:rsidR="00626F22" w:rsidRDefault="00C70BAD" w:rsidP="009B3D34">
            <w:pPr>
              <w:contextualSpacing/>
              <w:jc w:val="center"/>
              <w:rPr>
                <w:rFonts w:ascii="Times New Roman" w:hAnsi="Times New Roman" w:cs="Times New Roman"/>
                <w:sz w:val="20"/>
                <w:szCs w:val="20"/>
              </w:rPr>
            </w:pPr>
            <w:r>
              <w:rPr>
                <w:rFonts w:ascii="Times New Roman" w:hAnsi="Times New Roman" w:cs="Times New Roman"/>
                <w:sz w:val="20"/>
                <w:szCs w:val="20"/>
              </w:rPr>
              <w:t>Harmful by inhalation or skin contact. Irritation to respiratory system and eyes.</w:t>
            </w:r>
          </w:p>
        </w:tc>
      </w:tr>
      <w:tr w:rsidR="00F46A7E" w14:paraId="6E700B79" w14:textId="77777777" w:rsidTr="009B3D34">
        <w:tc>
          <w:tcPr>
            <w:tcW w:w="3348" w:type="dxa"/>
            <w:vAlign w:val="center"/>
          </w:tcPr>
          <w:p w14:paraId="3D9F89E8" w14:textId="1CA6FB93" w:rsidR="00F46A7E" w:rsidRDefault="00F46A7E"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Tin Micron Powder (10 μm, &lt;45 μm, and 150 μm, CAS </w:t>
            </w:r>
            <w:r w:rsidR="00EE1AB5">
              <w:rPr>
                <w:rFonts w:ascii="Times New Roman" w:hAnsi="Times New Roman" w:cs="Times New Roman"/>
                <w:sz w:val="20"/>
                <w:szCs w:val="20"/>
              </w:rPr>
              <w:t>7440-31-5</w:t>
            </w:r>
            <w:r w:rsidR="00D76CB3">
              <w:rPr>
                <w:rFonts w:ascii="Times New Roman" w:hAnsi="Times New Roman" w:cs="Times New Roman"/>
                <w:sz w:val="20"/>
                <w:szCs w:val="20"/>
              </w:rPr>
              <w:t>, Sigma Aldrich)</w:t>
            </w:r>
          </w:p>
        </w:tc>
        <w:tc>
          <w:tcPr>
            <w:tcW w:w="5940" w:type="dxa"/>
            <w:vAlign w:val="center"/>
          </w:tcPr>
          <w:p w14:paraId="2C7A648C" w14:textId="1944DD28" w:rsidR="00F46A7E" w:rsidRDefault="00C70BAD" w:rsidP="009B3D34">
            <w:pPr>
              <w:contextualSpacing/>
              <w:jc w:val="center"/>
              <w:rPr>
                <w:rFonts w:ascii="Times New Roman" w:hAnsi="Times New Roman" w:cs="Times New Roman"/>
                <w:sz w:val="20"/>
                <w:szCs w:val="20"/>
              </w:rPr>
            </w:pPr>
            <w:r>
              <w:rPr>
                <w:rFonts w:ascii="Times New Roman" w:hAnsi="Times New Roman" w:cs="Times New Roman"/>
                <w:sz w:val="20"/>
                <w:szCs w:val="20"/>
              </w:rPr>
              <w:t>Harmful by inhalation or skin contact. Irritation to respiratory system and eyes.</w:t>
            </w:r>
          </w:p>
        </w:tc>
      </w:tr>
      <w:tr w:rsidR="00317BAC" w14:paraId="7B52F9F2" w14:textId="77777777" w:rsidTr="009B3D34">
        <w:tc>
          <w:tcPr>
            <w:tcW w:w="3348" w:type="dxa"/>
            <w:vAlign w:val="center"/>
          </w:tcPr>
          <w:p w14:paraId="0E66D1B3" w14:textId="62F74B11" w:rsidR="00317BAC" w:rsidRDefault="004B2AC3"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Silicon Micron Powder (&lt;45 μm, CAS </w:t>
            </w:r>
            <w:r w:rsidR="00E54C6E">
              <w:rPr>
                <w:rFonts w:ascii="Times New Roman" w:hAnsi="Times New Roman" w:cs="Times New Roman"/>
                <w:sz w:val="20"/>
                <w:szCs w:val="20"/>
              </w:rPr>
              <w:t>7440-21-3, Sigma Aldrich</w:t>
            </w:r>
            <w:r>
              <w:rPr>
                <w:rFonts w:ascii="Times New Roman" w:hAnsi="Times New Roman" w:cs="Times New Roman"/>
                <w:sz w:val="20"/>
                <w:szCs w:val="20"/>
              </w:rPr>
              <w:t>)</w:t>
            </w:r>
          </w:p>
        </w:tc>
        <w:tc>
          <w:tcPr>
            <w:tcW w:w="5940" w:type="dxa"/>
            <w:vAlign w:val="center"/>
          </w:tcPr>
          <w:p w14:paraId="19876C50" w14:textId="2988E204" w:rsidR="0007787B" w:rsidRDefault="0007787B" w:rsidP="009B3D34">
            <w:pPr>
              <w:contextualSpacing/>
              <w:jc w:val="center"/>
              <w:rPr>
                <w:rFonts w:ascii="Times New Roman" w:hAnsi="Times New Roman" w:cs="Times New Roman"/>
                <w:sz w:val="20"/>
                <w:szCs w:val="20"/>
              </w:rPr>
            </w:pPr>
            <w:r>
              <w:rPr>
                <w:rFonts w:ascii="Times New Roman" w:hAnsi="Times New Roman" w:cs="Times New Roman"/>
                <w:sz w:val="20"/>
                <w:szCs w:val="20"/>
              </w:rPr>
              <w:t>Harmful by inhalation or skin contact. Irritation to respi</w:t>
            </w:r>
            <w:r w:rsidR="00491398">
              <w:rPr>
                <w:rFonts w:ascii="Times New Roman" w:hAnsi="Times New Roman" w:cs="Times New Roman"/>
                <w:sz w:val="20"/>
                <w:szCs w:val="20"/>
              </w:rPr>
              <w:t>ratory system and eyes. Flammable solid.</w:t>
            </w:r>
          </w:p>
        </w:tc>
      </w:tr>
      <w:tr w:rsidR="00230654" w14:paraId="0B747C85" w14:textId="77777777" w:rsidTr="009B3D34">
        <w:tc>
          <w:tcPr>
            <w:tcW w:w="3348" w:type="dxa"/>
            <w:vAlign w:val="center"/>
          </w:tcPr>
          <w:p w14:paraId="1C80A9EA" w14:textId="666662F8" w:rsidR="00230654" w:rsidRDefault="00230654"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Graphite Micron Powder (&lt; 25 μm, </w:t>
            </w:r>
            <w:r>
              <w:rPr>
                <w:rFonts w:ascii="Times New Roman" w:hAnsi="Times New Roman" w:cs="Times New Roman"/>
                <w:sz w:val="20"/>
                <w:szCs w:val="20"/>
              </w:rPr>
              <w:lastRenderedPageBreak/>
              <w:t xml:space="preserve">CAS </w:t>
            </w:r>
            <w:r w:rsidR="00BF66B7">
              <w:rPr>
                <w:rFonts w:ascii="Times New Roman" w:hAnsi="Times New Roman" w:cs="Times New Roman"/>
                <w:sz w:val="20"/>
                <w:szCs w:val="20"/>
              </w:rPr>
              <w:t>7782-42-5)</w:t>
            </w:r>
          </w:p>
        </w:tc>
        <w:tc>
          <w:tcPr>
            <w:tcW w:w="5940" w:type="dxa"/>
            <w:vAlign w:val="center"/>
          </w:tcPr>
          <w:p w14:paraId="0F0344D6" w14:textId="00EFB35E" w:rsidR="00230654" w:rsidRDefault="00491398" w:rsidP="009B3D34">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Not classified as hazardous substance or mixture. </w:t>
            </w:r>
            <w:r w:rsidR="00626129">
              <w:rPr>
                <w:rFonts w:ascii="Times New Roman" w:hAnsi="Times New Roman" w:cs="Times New Roman"/>
                <w:sz w:val="20"/>
                <w:szCs w:val="20"/>
              </w:rPr>
              <w:t xml:space="preserve">Avoid inhaling and </w:t>
            </w:r>
            <w:r w:rsidR="00626129">
              <w:rPr>
                <w:rFonts w:ascii="Times New Roman" w:hAnsi="Times New Roman" w:cs="Times New Roman"/>
                <w:sz w:val="20"/>
                <w:szCs w:val="20"/>
              </w:rPr>
              <w:lastRenderedPageBreak/>
              <w:t>skin contact.</w:t>
            </w:r>
          </w:p>
        </w:tc>
      </w:tr>
      <w:tr w:rsidR="007C449A" w14:paraId="7AD327E9" w14:textId="77777777" w:rsidTr="009B3D34">
        <w:tc>
          <w:tcPr>
            <w:tcW w:w="3348" w:type="dxa"/>
            <w:vAlign w:val="center"/>
          </w:tcPr>
          <w:p w14:paraId="5C9DEBDE" w14:textId="023A024E" w:rsidR="007C449A" w:rsidRDefault="006515BF" w:rsidP="009B3D34">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Carbon Black</w:t>
            </w:r>
            <w:r w:rsidR="00B81F90">
              <w:rPr>
                <w:rFonts w:ascii="Times New Roman" w:hAnsi="Times New Roman" w:cs="Times New Roman"/>
                <w:sz w:val="20"/>
                <w:szCs w:val="20"/>
              </w:rPr>
              <w:t xml:space="preserve"> (CAS 1333-86-4, TimCal)</w:t>
            </w:r>
          </w:p>
        </w:tc>
        <w:tc>
          <w:tcPr>
            <w:tcW w:w="5940" w:type="dxa"/>
            <w:vAlign w:val="center"/>
          </w:tcPr>
          <w:p w14:paraId="316E983D" w14:textId="06C0C683" w:rsidR="007C449A" w:rsidRDefault="0077215D"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Health hazards: Harmful by inhalation or skin contact and listed under </w:t>
            </w:r>
            <w:r w:rsidR="00492B7C">
              <w:rPr>
                <w:rFonts w:ascii="Times New Roman" w:hAnsi="Times New Roman" w:cs="Times New Roman"/>
                <w:sz w:val="20"/>
                <w:szCs w:val="20"/>
              </w:rPr>
              <w:t>as carcinogen (potential cause of cancer).</w:t>
            </w:r>
          </w:p>
        </w:tc>
      </w:tr>
      <w:tr w:rsidR="007D622F" w14:paraId="776B6570" w14:textId="77777777" w:rsidTr="009B3D34">
        <w:tc>
          <w:tcPr>
            <w:tcW w:w="3348" w:type="dxa"/>
            <w:vAlign w:val="center"/>
          </w:tcPr>
          <w:p w14:paraId="7E9DB5FF" w14:textId="6BD69265" w:rsidR="007D622F" w:rsidRDefault="007D622F" w:rsidP="009B3D34">
            <w:pPr>
              <w:contextualSpacing/>
              <w:jc w:val="center"/>
              <w:rPr>
                <w:rFonts w:ascii="Times New Roman" w:hAnsi="Times New Roman" w:cs="Times New Roman"/>
                <w:sz w:val="20"/>
                <w:szCs w:val="20"/>
              </w:rPr>
            </w:pPr>
            <w:r>
              <w:rPr>
                <w:rFonts w:ascii="Times New Roman" w:hAnsi="Times New Roman" w:cs="Times New Roman"/>
                <w:sz w:val="20"/>
                <w:szCs w:val="20"/>
              </w:rPr>
              <w:t>Polyvinylidene Flouride (PVDF) (CAS 24937-79-9, Sigma Aldrich)</w:t>
            </w:r>
          </w:p>
        </w:tc>
        <w:tc>
          <w:tcPr>
            <w:tcW w:w="5940" w:type="dxa"/>
            <w:vAlign w:val="center"/>
          </w:tcPr>
          <w:p w14:paraId="035BE4F6" w14:textId="2C8C4D42" w:rsidR="007D622F" w:rsidRDefault="007D622F" w:rsidP="009B3D34">
            <w:pPr>
              <w:contextualSpacing/>
              <w:jc w:val="center"/>
              <w:rPr>
                <w:rFonts w:ascii="Times New Roman" w:hAnsi="Times New Roman" w:cs="Times New Roman"/>
                <w:sz w:val="20"/>
                <w:szCs w:val="20"/>
              </w:rPr>
            </w:pPr>
            <w:r>
              <w:rPr>
                <w:rFonts w:ascii="Times New Roman" w:hAnsi="Times New Roman" w:cs="Times New Roman"/>
                <w:sz w:val="20"/>
                <w:szCs w:val="20"/>
              </w:rPr>
              <w:t>Not classified as hazardous substance or mixture. Avoid inhaling and skin contact.</w:t>
            </w:r>
          </w:p>
        </w:tc>
      </w:tr>
      <w:tr w:rsidR="007D622F" w14:paraId="618E9387" w14:textId="77777777" w:rsidTr="009B3D34">
        <w:tc>
          <w:tcPr>
            <w:tcW w:w="3348" w:type="dxa"/>
            <w:vAlign w:val="center"/>
          </w:tcPr>
          <w:p w14:paraId="2E5965A9" w14:textId="1AA2EF2C" w:rsidR="007D622F" w:rsidRDefault="003A29B1" w:rsidP="009B3D34">
            <w:pPr>
              <w:contextualSpacing/>
              <w:jc w:val="center"/>
              <w:rPr>
                <w:rFonts w:ascii="Times New Roman" w:hAnsi="Times New Roman" w:cs="Times New Roman"/>
                <w:sz w:val="20"/>
                <w:szCs w:val="20"/>
              </w:rPr>
            </w:pPr>
            <w:r>
              <w:rPr>
                <w:rFonts w:ascii="Times New Roman" w:hAnsi="Times New Roman" w:cs="Times New Roman"/>
                <w:sz w:val="20"/>
                <w:szCs w:val="20"/>
              </w:rPr>
              <w:t>Sodium Carboxymethyl Cellulose (CMC) (CAS 9004-32-4, Sigma Aldrich)</w:t>
            </w:r>
          </w:p>
        </w:tc>
        <w:tc>
          <w:tcPr>
            <w:tcW w:w="5940" w:type="dxa"/>
            <w:vAlign w:val="center"/>
          </w:tcPr>
          <w:p w14:paraId="369DDF5C" w14:textId="1D7CAEC3" w:rsidR="007D622F" w:rsidRDefault="00BD5435" w:rsidP="009B3D34">
            <w:pPr>
              <w:contextualSpacing/>
              <w:jc w:val="center"/>
              <w:rPr>
                <w:rFonts w:ascii="Times New Roman" w:hAnsi="Times New Roman" w:cs="Times New Roman"/>
                <w:sz w:val="20"/>
                <w:szCs w:val="20"/>
              </w:rPr>
            </w:pPr>
            <w:r>
              <w:rPr>
                <w:rFonts w:ascii="Times New Roman" w:hAnsi="Times New Roman" w:cs="Times New Roman"/>
                <w:sz w:val="20"/>
                <w:szCs w:val="20"/>
              </w:rPr>
              <w:t xml:space="preserve">Avoid inhaling and skin contact. </w:t>
            </w:r>
            <w:r w:rsidR="009B3D34">
              <w:rPr>
                <w:rFonts w:ascii="Times New Roman" w:hAnsi="Times New Roman" w:cs="Times New Roman"/>
                <w:sz w:val="20"/>
                <w:szCs w:val="20"/>
              </w:rPr>
              <w:t>Acute aquatic toxicity - ha</w:t>
            </w:r>
            <w:r>
              <w:rPr>
                <w:rFonts w:ascii="Times New Roman" w:hAnsi="Times New Roman" w:cs="Times New Roman"/>
                <w:sz w:val="20"/>
                <w:szCs w:val="20"/>
              </w:rPr>
              <w:t>rmful to aquatic life (avoid release to the environment and dispose correctly).</w:t>
            </w:r>
          </w:p>
        </w:tc>
      </w:tr>
      <w:tr w:rsidR="00483C15" w14:paraId="5AB022B5" w14:textId="77777777" w:rsidTr="009B3D34">
        <w:tc>
          <w:tcPr>
            <w:tcW w:w="3348" w:type="dxa"/>
            <w:vAlign w:val="center"/>
          </w:tcPr>
          <w:p w14:paraId="750C631A" w14:textId="463D6A0F" w:rsidR="00483C15" w:rsidRDefault="00483C15" w:rsidP="00F322AF">
            <w:pPr>
              <w:contextualSpacing/>
              <w:jc w:val="center"/>
              <w:rPr>
                <w:rFonts w:ascii="Times New Roman" w:hAnsi="Times New Roman" w:cs="Times New Roman"/>
                <w:sz w:val="20"/>
                <w:szCs w:val="20"/>
              </w:rPr>
            </w:pPr>
            <w:r>
              <w:rPr>
                <w:rFonts w:ascii="Times New Roman" w:hAnsi="Times New Roman" w:cs="Times New Roman"/>
                <w:sz w:val="20"/>
                <w:szCs w:val="20"/>
              </w:rPr>
              <w:t>Comco Glass Beads (</w:t>
            </w:r>
            <w:r w:rsidR="00F322AF">
              <w:rPr>
                <w:rFonts w:ascii="Times New Roman" w:hAnsi="Times New Roman" w:cs="Times New Roman"/>
                <w:sz w:val="20"/>
                <w:szCs w:val="20"/>
              </w:rPr>
              <w:t xml:space="preserve">CAS 65997-17-3, Comco Inc. - </w:t>
            </w:r>
            <w:r>
              <w:rPr>
                <w:rFonts w:ascii="Times New Roman" w:hAnsi="Times New Roman" w:cs="Times New Roman"/>
                <w:sz w:val="20"/>
                <w:szCs w:val="20"/>
              </w:rPr>
              <w:t>35, 50, 75 μm)</w:t>
            </w:r>
          </w:p>
        </w:tc>
        <w:tc>
          <w:tcPr>
            <w:tcW w:w="5940" w:type="dxa"/>
            <w:vAlign w:val="center"/>
          </w:tcPr>
          <w:p w14:paraId="7742D9F2" w14:textId="5BDCCC22" w:rsidR="00483C15" w:rsidRDefault="001A3F2E" w:rsidP="001A3F2E">
            <w:pPr>
              <w:contextualSpacing/>
              <w:jc w:val="center"/>
              <w:rPr>
                <w:rFonts w:ascii="Times New Roman" w:hAnsi="Times New Roman" w:cs="Times New Roman"/>
                <w:sz w:val="20"/>
                <w:szCs w:val="20"/>
              </w:rPr>
            </w:pPr>
            <w:r>
              <w:rPr>
                <w:rFonts w:ascii="Times New Roman" w:hAnsi="Times New Roman" w:cs="Times New Roman"/>
                <w:sz w:val="20"/>
                <w:szCs w:val="20"/>
              </w:rPr>
              <w:t xml:space="preserve">Not harzardous but avoid </w:t>
            </w:r>
            <w:r w:rsidR="00483C15">
              <w:rPr>
                <w:rFonts w:ascii="Times New Roman" w:hAnsi="Times New Roman" w:cs="Times New Roman"/>
                <w:sz w:val="20"/>
                <w:szCs w:val="20"/>
              </w:rPr>
              <w:t>inhalation or skin contact. Irritation to respiratory system and eyes.</w:t>
            </w:r>
            <w:r>
              <w:rPr>
                <w:rFonts w:ascii="Times New Roman" w:hAnsi="Times New Roman" w:cs="Times New Roman"/>
                <w:sz w:val="20"/>
                <w:szCs w:val="20"/>
              </w:rPr>
              <w:t xml:space="preserve"> Spilled material is slippery.</w:t>
            </w:r>
          </w:p>
        </w:tc>
      </w:tr>
    </w:tbl>
    <w:p w14:paraId="5E509877" w14:textId="77777777" w:rsidR="005C6F4B" w:rsidRDefault="005C6F4B" w:rsidP="00B76E5E">
      <w:pPr>
        <w:contextualSpacing/>
        <w:rPr>
          <w:rFonts w:ascii="Times New Roman" w:hAnsi="Times New Roman" w:cs="Times New Roman"/>
          <w:b/>
          <w:sz w:val="20"/>
          <w:szCs w:val="20"/>
        </w:rPr>
      </w:pPr>
    </w:p>
    <w:p w14:paraId="54F5E499" w14:textId="77777777" w:rsidR="00B5024A" w:rsidRPr="007944F5"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Pr>
          <w:rFonts w:ascii="Times New Roman" w:hAnsi="Times New Roman" w:cs="Times New Roman"/>
          <w:sz w:val="20"/>
          <w:szCs w:val="20"/>
          <w:u w:val="single"/>
        </w:rPr>
        <w:t>References for Material Hazards</w:t>
      </w:r>
      <w:r w:rsidR="00465F09">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838"/>
      </w:tblGrid>
      <w:tr w:rsidR="00B5024A" w14:paraId="1FD99D9E" w14:textId="77777777" w:rsidTr="00B5024A">
        <w:trPr>
          <w:trHeight w:val="368"/>
        </w:trPr>
        <w:tc>
          <w:tcPr>
            <w:tcW w:w="8838" w:type="dxa"/>
          </w:tcPr>
          <w:p w14:paraId="5D7DFCF4" w14:textId="455E0B62" w:rsidR="00B5024A" w:rsidRPr="00001046" w:rsidRDefault="008F760B" w:rsidP="00D65E37">
            <w:pPr>
              <w:contextualSpacing/>
              <w:rPr>
                <w:rFonts w:ascii="Times New Roman" w:hAnsi="Times New Roman" w:cs="Times New Roman"/>
                <w:sz w:val="20"/>
                <w:szCs w:val="20"/>
              </w:rPr>
            </w:pPr>
            <w:r w:rsidRPr="00001046">
              <w:rPr>
                <w:rFonts w:ascii="Times New Roman" w:hAnsi="Times New Roman" w:cs="Times New Roman"/>
                <w:sz w:val="20"/>
                <w:szCs w:val="20"/>
              </w:rPr>
              <w:t>Find MSDS for all materials above either in MSDS Binder in 206J or at the following web pages (direct link to MSDS)</w:t>
            </w:r>
          </w:p>
          <w:p w14:paraId="43E79A46" w14:textId="77777777" w:rsidR="008F760B" w:rsidRDefault="008F760B" w:rsidP="00D65E37">
            <w:pPr>
              <w:contextualSpacing/>
              <w:rPr>
                <w:rFonts w:ascii="Times New Roman" w:hAnsi="Times New Roman" w:cs="Times New Roman"/>
                <w:i/>
                <w:sz w:val="20"/>
                <w:szCs w:val="20"/>
              </w:rPr>
            </w:pPr>
          </w:p>
          <w:p w14:paraId="7AB16F48" w14:textId="77777777" w:rsidR="008F760B" w:rsidRDefault="008F760B"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Silicon Oxide Nanopowder 15-20nm &amp; Sili</w:t>
            </w:r>
            <w:r w:rsidR="00DA6EC3" w:rsidRPr="00001046">
              <w:rPr>
                <w:rFonts w:ascii="Times New Roman" w:hAnsi="Times New Roman" w:cs="Times New Roman"/>
                <w:b/>
                <w:sz w:val="20"/>
                <w:szCs w:val="20"/>
              </w:rPr>
              <w:t>con Dioxide Nanopowder 20-30 nm:</w:t>
            </w:r>
            <w:r w:rsidR="00DA6EC3">
              <w:rPr>
                <w:rFonts w:ascii="Times New Roman" w:hAnsi="Times New Roman" w:cs="Times New Roman"/>
                <w:sz w:val="20"/>
                <w:szCs w:val="20"/>
              </w:rPr>
              <w:t xml:space="preserve"> </w:t>
            </w:r>
            <w:r w:rsidR="00DA6EC3" w:rsidRPr="00DA6EC3">
              <w:rPr>
                <w:rFonts w:ascii="Times New Roman" w:hAnsi="Times New Roman" w:cs="Times New Roman"/>
                <w:sz w:val="20"/>
                <w:szCs w:val="20"/>
              </w:rPr>
              <w:t>http://s.b5z.net/i/u/10091461/f/MSDS-NANOPOWDERS/US3438.pdf</w:t>
            </w:r>
          </w:p>
          <w:p w14:paraId="60912ADA" w14:textId="77777777" w:rsidR="00DA6EC3" w:rsidRDefault="00DA6EC3"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Tin Nano Powder 60-80 nm:</w:t>
            </w:r>
            <w:r>
              <w:rPr>
                <w:rFonts w:ascii="Times New Roman" w:hAnsi="Times New Roman" w:cs="Times New Roman"/>
                <w:sz w:val="20"/>
                <w:szCs w:val="20"/>
              </w:rPr>
              <w:t xml:space="preserve"> </w:t>
            </w:r>
            <w:r w:rsidRPr="00DA6EC3">
              <w:rPr>
                <w:rFonts w:ascii="Times New Roman" w:hAnsi="Times New Roman" w:cs="Times New Roman"/>
                <w:sz w:val="20"/>
                <w:szCs w:val="20"/>
              </w:rPr>
              <w:t>http://s.b5z.net/i/u/10091461/f/MSDS-NANOPOWDERS/US1136.pdf</w:t>
            </w:r>
          </w:p>
          <w:p w14:paraId="15CB2E07" w14:textId="77777777" w:rsidR="00DA6EC3" w:rsidRDefault="00DA6EC3"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 xml:space="preserve">Tin Micron Powder: </w:t>
            </w:r>
            <w:r w:rsidR="005F2726" w:rsidRPr="005F2726">
              <w:rPr>
                <w:rFonts w:ascii="Times New Roman" w:hAnsi="Times New Roman" w:cs="Times New Roman"/>
                <w:sz w:val="20"/>
                <w:szCs w:val="20"/>
              </w:rPr>
              <w:t>http://www.sigmaaldrich.com/catalog/product/aldrich/520373?lang=en&amp;region=US</w:t>
            </w:r>
          </w:p>
          <w:p w14:paraId="7B20C2B1" w14:textId="77777777" w:rsidR="005F2726" w:rsidRDefault="005F2726"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Silicon Micron Powder:</w:t>
            </w:r>
            <w:r>
              <w:rPr>
                <w:rFonts w:ascii="Times New Roman" w:hAnsi="Times New Roman" w:cs="Times New Roman"/>
                <w:sz w:val="20"/>
                <w:szCs w:val="20"/>
              </w:rPr>
              <w:t xml:space="preserve"> </w:t>
            </w:r>
            <w:r w:rsidRPr="005F2726">
              <w:rPr>
                <w:rFonts w:ascii="Times New Roman" w:hAnsi="Times New Roman" w:cs="Times New Roman"/>
                <w:sz w:val="20"/>
                <w:szCs w:val="20"/>
              </w:rPr>
              <w:t>http://www.sigmaaldrich.com/catalog/product/aldrich/215619?lang=en&amp;region=US</w:t>
            </w:r>
          </w:p>
          <w:p w14:paraId="41C1926F" w14:textId="77777777" w:rsidR="005F2726" w:rsidRDefault="00C428AA"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Graphite</w:t>
            </w:r>
            <w:r>
              <w:rPr>
                <w:rFonts w:ascii="Times New Roman" w:hAnsi="Times New Roman" w:cs="Times New Roman"/>
                <w:sz w:val="20"/>
                <w:szCs w:val="20"/>
              </w:rPr>
              <w:t xml:space="preserve">: </w:t>
            </w:r>
            <w:r w:rsidRPr="00C428AA">
              <w:rPr>
                <w:rFonts w:ascii="Times New Roman" w:hAnsi="Times New Roman" w:cs="Times New Roman"/>
                <w:sz w:val="20"/>
                <w:szCs w:val="20"/>
              </w:rPr>
              <w:t>http://www.sigmaaldrich.com/catalog/product/aldrich/496596?lang=en&amp;region=US</w:t>
            </w:r>
          </w:p>
          <w:p w14:paraId="3E736C38" w14:textId="77777777" w:rsidR="00C428AA" w:rsidRDefault="00C428AA"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Carbon black</w:t>
            </w:r>
            <w:r>
              <w:rPr>
                <w:rFonts w:ascii="Times New Roman" w:hAnsi="Times New Roman" w:cs="Times New Roman"/>
                <w:sz w:val="20"/>
                <w:szCs w:val="20"/>
              </w:rPr>
              <w:t xml:space="preserve">: </w:t>
            </w:r>
            <w:r w:rsidRPr="00C428AA">
              <w:rPr>
                <w:rFonts w:ascii="Times New Roman" w:hAnsi="Times New Roman" w:cs="Times New Roman"/>
                <w:sz w:val="20"/>
                <w:szCs w:val="20"/>
              </w:rPr>
              <w:t>http://www.mtixtl.com/msds/timical%20msds.pdf</w:t>
            </w:r>
          </w:p>
          <w:p w14:paraId="444D86A4" w14:textId="77777777" w:rsidR="00C428AA" w:rsidRDefault="00C428AA"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PVDF</w:t>
            </w:r>
            <w:r>
              <w:rPr>
                <w:rFonts w:ascii="Times New Roman" w:hAnsi="Times New Roman" w:cs="Times New Roman"/>
                <w:sz w:val="20"/>
                <w:szCs w:val="20"/>
              </w:rPr>
              <w:t xml:space="preserve">: </w:t>
            </w:r>
            <w:r w:rsidR="00B6736E" w:rsidRPr="00B6736E">
              <w:rPr>
                <w:rFonts w:ascii="Times New Roman" w:hAnsi="Times New Roman" w:cs="Times New Roman"/>
                <w:sz w:val="20"/>
                <w:szCs w:val="20"/>
              </w:rPr>
              <w:t>http://www.sigmaaldrich.com/catalog/product/aldrich/182702?lang=en&amp;region=US</w:t>
            </w:r>
          </w:p>
          <w:p w14:paraId="06FD9FE0" w14:textId="77777777" w:rsidR="00B6736E" w:rsidRDefault="00B6736E"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CMC</w:t>
            </w:r>
            <w:r>
              <w:rPr>
                <w:rFonts w:ascii="Times New Roman" w:hAnsi="Times New Roman" w:cs="Times New Roman"/>
                <w:sz w:val="20"/>
                <w:szCs w:val="20"/>
              </w:rPr>
              <w:t xml:space="preserve">: </w:t>
            </w:r>
            <w:r w:rsidR="00740B7D" w:rsidRPr="00740B7D">
              <w:rPr>
                <w:rFonts w:ascii="Times New Roman" w:hAnsi="Times New Roman" w:cs="Times New Roman"/>
                <w:sz w:val="20"/>
                <w:szCs w:val="20"/>
              </w:rPr>
              <w:t>http://www.sigmaaldrich.com/catalog/product/aldrich/419303?lang=en&amp;region=US</w:t>
            </w:r>
          </w:p>
          <w:p w14:paraId="784F937A" w14:textId="159C4A5D" w:rsidR="00740B7D" w:rsidRPr="008F760B" w:rsidRDefault="00740B7D" w:rsidP="00D65E37">
            <w:pPr>
              <w:contextualSpacing/>
              <w:rPr>
                <w:rFonts w:ascii="Times New Roman" w:hAnsi="Times New Roman" w:cs="Times New Roman"/>
                <w:sz w:val="20"/>
                <w:szCs w:val="20"/>
              </w:rPr>
            </w:pPr>
            <w:r w:rsidRPr="00001046">
              <w:rPr>
                <w:rFonts w:ascii="Times New Roman" w:hAnsi="Times New Roman" w:cs="Times New Roman"/>
                <w:b/>
                <w:sz w:val="20"/>
                <w:szCs w:val="20"/>
              </w:rPr>
              <w:t>Glass Beads</w:t>
            </w:r>
            <w:r>
              <w:rPr>
                <w:rFonts w:ascii="Times New Roman" w:hAnsi="Times New Roman" w:cs="Times New Roman"/>
                <w:sz w:val="20"/>
                <w:szCs w:val="20"/>
              </w:rPr>
              <w:t xml:space="preserve">: </w:t>
            </w:r>
            <w:r w:rsidRPr="00740B7D">
              <w:rPr>
                <w:rFonts w:ascii="Times New Roman" w:hAnsi="Times New Roman" w:cs="Times New Roman"/>
                <w:sz w:val="20"/>
                <w:szCs w:val="20"/>
              </w:rPr>
              <w:t>http://www.comcoinc.com/wp-content/uploads/2012/06/SD1002.pdf</w:t>
            </w:r>
          </w:p>
        </w:tc>
      </w:tr>
    </w:tbl>
    <w:p w14:paraId="7A807842" w14:textId="77777777" w:rsidR="003E4802" w:rsidRDefault="003E4802" w:rsidP="00B76E5E">
      <w:pPr>
        <w:contextualSpacing/>
        <w:rPr>
          <w:rFonts w:ascii="Times New Roman" w:hAnsi="Times New Roman" w:cs="Times New Roman"/>
          <w:sz w:val="20"/>
          <w:szCs w:val="20"/>
          <w:u w:val="single"/>
        </w:rPr>
      </w:pPr>
    </w:p>
    <w:p w14:paraId="2D926F38" w14:textId="77777777"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14:paraId="65C178E7" w14:textId="175F104F" w:rsidR="007944F5" w:rsidRPr="00001046" w:rsidRDefault="00C96719"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001046">
        <w:rPr>
          <w:rFonts w:ascii="Times New Roman" w:hAnsi="Times New Roman" w:cs="Times New Roman"/>
          <w:sz w:val="20"/>
          <w:szCs w:val="20"/>
        </w:rPr>
        <w:t>E</w:t>
      </w:r>
      <w:r w:rsidR="009C6978" w:rsidRPr="00001046">
        <w:rPr>
          <w:rFonts w:ascii="Times New Roman" w:hAnsi="Times New Roman" w:cs="Times New Roman"/>
          <w:sz w:val="20"/>
          <w:szCs w:val="20"/>
        </w:rPr>
        <w:t xml:space="preserve">quipment is considered low hazard. Take caution when cutting samples and removing from oven (wear oven mitts to prevent </w:t>
      </w:r>
      <w:r w:rsidRPr="00001046">
        <w:rPr>
          <w:rFonts w:ascii="Times New Roman" w:hAnsi="Times New Roman" w:cs="Times New Roman"/>
          <w:sz w:val="20"/>
          <w:szCs w:val="20"/>
        </w:rPr>
        <w:t>severe burns).</w:t>
      </w:r>
      <w:r w:rsidR="00657084" w:rsidRPr="00001046">
        <w:rPr>
          <w:rFonts w:ascii="Times New Roman" w:hAnsi="Times New Roman" w:cs="Times New Roman"/>
          <w:sz w:val="20"/>
          <w:szCs w:val="20"/>
        </w:rPr>
        <w:t xml:space="preserve"> </w:t>
      </w:r>
      <w:r w:rsidRPr="00001046">
        <w:rPr>
          <w:rFonts w:ascii="Times New Roman" w:hAnsi="Times New Roman" w:cs="Times New Roman"/>
          <w:sz w:val="20"/>
          <w:szCs w:val="20"/>
        </w:rPr>
        <w:t xml:space="preserve">Replace filter on the filtration hood every 3-6 months depending on usage. </w:t>
      </w:r>
      <w:r w:rsidR="00657084" w:rsidRPr="00001046">
        <w:rPr>
          <w:rFonts w:ascii="Times New Roman" w:hAnsi="Times New Roman" w:cs="Times New Roman"/>
          <w:sz w:val="20"/>
          <w:szCs w:val="20"/>
        </w:rPr>
        <w:t xml:space="preserve">Avoid </w:t>
      </w:r>
      <w:r w:rsidR="009C6978" w:rsidRPr="00001046">
        <w:rPr>
          <w:rFonts w:ascii="Times New Roman" w:hAnsi="Times New Roman" w:cs="Times New Roman"/>
          <w:sz w:val="20"/>
          <w:szCs w:val="20"/>
        </w:rPr>
        <w:t xml:space="preserve">heat, flames, and sparks for Silicon powder (non of which are achievable with current equipment in 206J). </w:t>
      </w:r>
    </w:p>
    <w:p w14:paraId="4A4833A6" w14:textId="77777777"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14:paraId="4EF23933" w14:textId="42FBDCC4" w:rsidR="00CC55AD" w:rsidRPr="00001046" w:rsidRDefault="00001046"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sidRPr="00001046">
        <w:rPr>
          <w:rFonts w:ascii="Times New Roman" w:hAnsi="Times New Roman" w:cs="Times New Roman"/>
          <w:sz w:val="20"/>
          <w:szCs w:val="20"/>
        </w:rPr>
        <w:t>At the conditions of manufacturing and handling taken in 206J, conditions are considered low hazard</w:t>
      </w:r>
      <w:r w:rsidR="004471BC" w:rsidRPr="00001046">
        <w:rPr>
          <w:rFonts w:ascii="Times New Roman" w:hAnsi="Times New Roman" w:cs="Times New Roman"/>
          <w:sz w:val="20"/>
          <w:szCs w:val="20"/>
        </w:rPr>
        <w:t>.</w:t>
      </w:r>
    </w:p>
    <w:p w14:paraId="3D8947D2" w14:textId="77777777" w:rsidR="00C113F3" w:rsidRDefault="00C113F3" w:rsidP="00C113F3">
      <w:pPr>
        <w:contextualSpacing/>
        <w:rPr>
          <w:rFonts w:ascii="Times New Roman" w:hAnsi="Times New Roman" w:cs="Times New Roman"/>
          <w:sz w:val="20"/>
          <w:szCs w:val="20"/>
          <w:u w:val="single"/>
        </w:rPr>
      </w:pPr>
    </w:p>
    <w:p w14:paraId="56952B83" w14:textId="77777777"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14:paraId="33B333D5" w14:textId="56AD8904" w:rsidR="00C113F3" w:rsidRPr="00630392" w:rsidRDefault="00630392" w:rsidP="00630392">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30392">
        <w:rPr>
          <w:rFonts w:ascii="Times New Roman" w:hAnsi="Times New Roman" w:cs="Times New Roman"/>
          <w:sz w:val="20"/>
          <w:szCs w:val="20"/>
        </w:rPr>
        <w:t>Weighing mass for the different powders</w:t>
      </w:r>
      <w:r w:rsidR="00DA46C9">
        <w:rPr>
          <w:rFonts w:ascii="Times New Roman" w:hAnsi="Times New Roman" w:cs="Times New Roman"/>
          <w:sz w:val="20"/>
          <w:szCs w:val="20"/>
        </w:rPr>
        <w:t xml:space="preserve"> (can go airborne if handled poorly)</w:t>
      </w:r>
    </w:p>
    <w:p w14:paraId="39074DE1" w14:textId="1F7BA0F9" w:rsidR="00630392" w:rsidRDefault="00630392" w:rsidP="00630392">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Mixing powders (too fast of mixing can cause powders to go airborne) </w:t>
      </w:r>
    </w:p>
    <w:p w14:paraId="506A779D" w14:textId="3EAEE5AA" w:rsidR="00630392" w:rsidRDefault="00DA46C9" w:rsidP="00630392">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Placing molds in oven and removing </w:t>
      </w:r>
    </w:p>
    <w:p w14:paraId="0D47BC2E" w14:textId="5C8B4BBC" w:rsidR="00CC55AD" w:rsidRPr="00E36FEC" w:rsidRDefault="006D5457" w:rsidP="003E4802">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Cutting samples for experimental implementation (first – aid kit located on shelf above sink).</w:t>
      </w:r>
    </w:p>
    <w:p w14:paraId="140AE47D" w14:textId="77777777"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14:paraId="00EC5699" w14:textId="6EB46EFF" w:rsidR="0024146D" w:rsidRDefault="00546FD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The following are in addition to proper dress for work in a laboratory: </w:t>
      </w:r>
    </w:p>
    <w:p w14:paraId="2AAA9F77" w14:textId="77777777" w:rsidR="00546FD2" w:rsidRDefault="00546FD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1B131384" w14:textId="4291ECFD" w:rsidR="00546FD2" w:rsidRDefault="00A630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546FD2">
        <w:rPr>
          <w:rFonts w:ascii="Times New Roman" w:hAnsi="Times New Roman" w:cs="Times New Roman"/>
          <w:sz w:val="20"/>
          <w:szCs w:val="20"/>
        </w:rPr>
        <w:t>Safety glasses</w:t>
      </w:r>
    </w:p>
    <w:p w14:paraId="45E07190" w14:textId="733D6E70" w:rsidR="00546FD2" w:rsidRDefault="00A630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546FD2">
        <w:rPr>
          <w:rFonts w:ascii="Times New Roman" w:hAnsi="Times New Roman" w:cs="Times New Roman"/>
          <w:sz w:val="20"/>
          <w:szCs w:val="20"/>
        </w:rPr>
        <w:t>Nitrile disposable gloves</w:t>
      </w:r>
    </w:p>
    <w:p w14:paraId="754E9927" w14:textId="16C2B84D" w:rsidR="00546FD2" w:rsidRDefault="00A630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546FD2">
        <w:rPr>
          <w:rFonts w:ascii="Times New Roman" w:hAnsi="Times New Roman" w:cs="Times New Roman"/>
          <w:sz w:val="20"/>
          <w:szCs w:val="20"/>
        </w:rPr>
        <w:t>Lab coat</w:t>
      </w:r>
    </w:p>
    <w:p w14:paraId="14C877F9" w14:textId="73953B61" w:rsidR="00546FD2" w:rsidRPr="006D5457" w:rsidRDefault="00A630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546FD2">
        <w:rPr>
          <w:rFonts w:ascii="Times New Roman" w:hAnsi="Times New Roman" w:cs="Times New Roman"/>
          <w:sz w:val="20"/>
          <w:szCs w:val="20"/>
        </w:rPr>
        <w:t>Respiration mask</w:t>
      </w:r>
      <w:r>
        <w:rPr>
          <w:rFonts w:ascii="Times New Roman" w:hAnsi="Times New Roman" w:cs="Times New Roman"/>
          <w:sz w:val="20"/>
          <w:szCs w:val="20"/>
        </w:rPr>
        <w:t xml:space="preserve"> (not using large quantities of powders so basic mask can be purchased from Roger Adams Lab)</w:t>
      </w:r>
    </w:p>
    <w:p w14:paraId="05C2CE21" w14:textId="77777777" w:rsidR="007944F5" w:rsidRDefault="007944F5" w:rsidP="003E4802">
      <w:pPr>
        <w:contextualSpacing/>
        <w:rPr>
          <w:rFonts w:ascii="Times New Roman" w:hAnsi="Times New Roman" w:cs="Times New Roman"/>
          <w:b/>
          <w:sz w:val="20"/>
          <w:szCs w:val="20"/>
        </w:rPr>
      </w:pPr>
    </w:p>
    <w:p w14:paraId="1D6A715A" w14:textId="77777777"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14:paraId="6B27334D" w14:textId="70453CFB" w:rsidR="00AA0CF6" w:rsidRDefault="00AA0CF6"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3604EC" w:rsidRPr="00F47498">
        <w:rPr>
          <w:rFonts w:ascii="Times New Roman" w:hAnsi="Times New Roman" w:cs="Times New Roman"/>
          <w:sz w:val="20"/>
          <w:szCs w:val="20"/>
        </w:rPr>
        <w:t xml:space="preserve">Store powders and mixtures in a proper plastic container. </w:t>
      </w:r>
    </w:p>
    <w:p w14:paraId="178B52DC" w14:textId="661FE29B" w:rsidR="000A398E" w:rsidRDefault="00AA0CF6"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3604EC" w:rsidRPr="00F47498">
        <w:rPr>
          <w:rFonts w:ascii="Times New Roman" w:hAnsi="Times New Roman" w:cs="Times New Roman"/>
          <w:sz w:val="20"/>
          <w:szCs w:val="20"/>
        </w:rPr>
        <w:t xml:space="preserve">Store acetone and </w:t>
      </w:r>
      <w:r w:rsidR="00F47498" w:rsidRPr="00F47498">
        <w:rPr>
          <w:rFonts w:ascii="Times New Roman" w:hAnsi="Times New Roman" w:cs="Times New Roman"/>
          <w:sz w:val="20"/>
          <w:szCs w:val="20"/>
        </w:rPr>
        <w:t xml:space="preserve">isopropyl alcohol in cabinet under the oven in a plastic container (refer to acetone and isopropyl alcohol MSDS sheets for proper handling). </w:t>
      </w:r>
    </w:p>
    <w:p w14:paraId="41483C14" w14:textId="3358862B" w:rsidR="004E13EB" w:rsidRPr="00F47498" w:rsidRDefault="00AA0CF6"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4E13EB">
        <w:rPr>
          <w:rFonts w:ascii="Times New Roman" w:hAnsi="Times New Roman" w:cs="Times New Roman"/>
          <w:sz w:val="20"/>
          <w:szCs w:val="20"/>
        </w:rPr>
        <w:t>Mix powders within the ductless fume hood while the hood is off. When the circulation is on, it causes powders to go airborne</w:t>
      </w:r>
      <w:r w:rsidR="00A61B2F">
        <w:rPr>
          <w:rFonts w:ascii="Times New Roman" w:hAnsi="Times New Roman" w:cs="Times New Roman"/>
          <w:sz w:val="20"/>
          <w:szCs w:val="20"/>
        </w:rPr>
        <w:t xml:space="preserve"> while measuring mass. Following completion of mixing, can turn the hood ventilation on. </w:t>
      </w:r>
    </w:p>
    <w:p w14:paraId="56F68F36" w14:textId="77777777" w:rsidR="00421527" w:rsidRPr="000A398E" w:rsidRDefault="00421527" w:rsidP="003E4802">
      <w:pPr>
        <w:contextualSpacing/>
        <w:rPr>
          <w:rFonts w:ascii="Times New Roman" w:hAnsi="Times New Roman" w:cs="Times New Roman"/>
          <w:i/>
          <w:sz w:val="20"/>
          <w:szCs w:val="20"/>
        </w:rPr>
      </w:pPr>
    </w:p>
    <w:p w14:paraId="4BE0DF2C" w14:textId="337B343C"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r w:rsidR="008F6851">
        <w:rPr>
          <w:rFonts w:ascii="Times New Roman" w:hAnsi="Times New Roman" w:cs="Times New Roman"/>
          <w:b/>
          <w:sz w:val="24"/>
          <w:szCs w:val="24"/>
        </w:rPr>
        <w:t xml:space="preserve"> (generic mixing of powders)</w:t>
      </w:r>
    </w:p>
    <w:p w14:paraId="51985EE5" w14:textId="2540C912" w:rsidR="009A6D0A" w:rsidRPr="002179A4" w:rsidRDefault="00287B64"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179A4">
        <w:rPr>
          <w:rFonts w:ascii="Times New Roman" w:hAnsi="Times New Roman" w:cs="Times New Roman"/>
          <w:sz w:val="20"/>
          <w:szCs w:val="20"/>
        </w:rPr>
        <w:t xml:space="preserve">Wear PPE equipment </w:t>
      </w:r>
      <w:r w:rsidR="002179A4" w:rsidRPr="002179A4">
        <w:rPr>
          <w:rFonts w:ascii="Times New Roman" w:hAnsi="Times New Roman" w:cs="Times New Roman"/>
          <w:sz w:val="20"/>
          <w:szCs w:val="20"/>
        </w:rPr>
        <w:t>(glasses, gloves, mask, lab coat) prior to starting</w:t>
      </w:r>
    </w:p>
    <w:p w14:paraId="6AAC85AF" w14:textId="530B74BB" w:rsidR="002179A4" w:rsidRPr="00FA196D" w:rsidRDefault="002179A4"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Gather mixing powders that you will be using </w:t>
      </w:r>
      <w:r w:rsidR="00FA196D">
        <w:rPr>
          <w:rFonts w:ascii="Times New Roman" w:hAnsi="Times New Roman" w:cs="Times New Roman"/>
          <w:sz w:val="20"/>
          <w:szCs w:val="20"/>
        </w:rPr>
        <w:t xml:space="preserve">for the particular sample that you are making and place inside the ductless fume hood (powders should be located next to ductless fume hood inside plastic containers (do not touch without PPE gloves). </w:t>
      </w:r>
    </w:p>
    <w:p w14:paraId="327BD0F1" w14:textId="1169C3C8" w:rsidR="00FA196D" w:rsidRPr="00B537F6" w:rsidRDefault="008941F5"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Get </w:t>
      </w:r>
      <w:r w:rsidR="004534F6">
        <w:rPr>
          <w:rFonts w:ascii="Times New Roman" w:hAnsi="Times New Roman" w:cs="Times New Roman"/>
          <w:sz w:val="20"/>
          <w:szCs w:val="20"/>
        </w:rPr>
        <w:t xml:space="preserve">all proper equipment needed for mixing: three spatulas, </w:t>
      </w:r>
      <w:r>
        <w:rPr>
          <w:rFonts w:ascii="Times New Roman" w:hAnsi="Times New Roman" w:cs="Times New Roman"/>
          <w:sz w:val="20"/>
          <w:szCs w:val="20"/>
        </w:rPr>
        <w:t>mortar and pestle</w:t>
      </w:r>
      <w:r w:rsidR="004534F6">
        <w:rPr>
          <w:rFonts w:ascii="Times New Roman" w:hAnsi="Times New Roman" w:cs="Times New Roman"/>
          <w:sz w:val="20"/>
          <w:szCs w:val="20"/>
        </w:rPr>
        <w:t xml:space="preserve"> (mixing powders), isopropyl alcohol, towels, weighing dishes or paper</w:t>
      </w:r>
      <w:r w:rsidR="00B537F6">
        <w:rPr>
          <w:rFonts w:ascii="Times New Roman" w:hAnsi="Times New Roman" w:cs="Times New Roman"/>
          <w:sz w:val="20"/>
          <w:szCs w:val="20"/>
        </w:rPr>
        <w:t>, and a glass contai</w:t>
      </w:r>
      <w:r w:rsidR="00AF3AAC">
        <w:rPr>
          <w:rFonts w:ascii="Times New Roman" w:hAnsi="Times New Roman" w:cs="Times New Roman"/>
          <w:sz w:val="20"/>
          <w:szCs w:val="20"/>
        </w:rPr>
        <w:t xml:space="preserve">ner for storing the final mixed </w:t>
      </w:r>
      <w:r w:rsidR="00B537F6">
        <w:rPr>
          <w:rFonts w:ascii="Times New Roman" w:hAnsi="Times New Roman" w:cs="Times New Roman"/>
          <w:sz w:val="20"/>
          <w:szCs w:val="20"/>
        </w:rPr>
        <w:t xml:space="preserve">powder. </w:t>
      </w:r>
    </w:p>
    <w:p w14:paraId="6636BA0B" w14:textId="5B9CFF37" w:rsidR="00B537F6" w:rsidRPr="008F6851" w:rsidRDefault="00B537F6"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Using one spatula, </w:t>
      </w:r>
      <w:r w:rsidR="00A45B15">
        <w:rPr>
          <w:rFonts w:ascii="Times New Roman" w:hAnsi="Times New Roman" w:cs="Times New Roman"/>
          <w:sz w:val="20"/>
          <w:szCs w:val="20"/>
        </w:rPr>
        <w:t>weigh</w:t>
      </w:r>
      <w:r>
        <w:rPr>
          <w:rFonts w:ascii="Times New Roman" w:hAnsi="Times New Roman" w:cs="Times New Roman"/>
          <w:sz w:val="20"/>
          <w:szCs w:val="20"/>
        </w:rPr>
        <w:t xml:space="preserve"> the correct amount of powder #1 </w:t>
      </w:r>
      <w:r w:rsidR="00A45B15">
        <w:rPr>
          <w:rFonts w:ascii="Times New Roman" w:hAnsi="Times New Roman" w:cs="Times New Roman"/>
          <w:sz w:val="20"/>
          <w:szCs w:val="20"/>
        </w:rPr>
        <w:t>by pouring onto the weighing paper or dish</w:t>
      </w:r>
      <w:r w:rsidR="008F6851">
        <w:rPr>
          <w:rFonts w:ascii="Times New Roman" w:hAnsi="Times New Roman" w:cs="Times New Roman"/>
          <w:sz w:val="20"/>
          <w:szCs w:val="20"/>
        </w:rPr>
        <w:t>. Then pour the correct amount into the mortar.</w:t>
      </w:r>
    </w:p>
    <w:p w14:paraId="188FB199" w14:textId="26208BE4" w:rsidR="008F6851" w:rsidRPr="008F6851" w:rsidRDefault="008F6851"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Using a new spatula, weigh </w:t>
      </w:r>
      <w:r w:rsidR="007A4D22">
        <w:rPr>
          <w:rFonts w:ascii="Times New Roman" w:hAnsi="Times New Roman" w:cs="Times New Roman"/>
          <w:sz w:val="20"/>
          <w:szCs w:val="20"/>
        </w:rPr>
        <w:t>the correct amount of powder #2 on a new weighing paper or</w:t>
      </w:r>
      <w:r>
        <w:rPr>
          <w:rFonts w:ascii="Times New Roman" w:hAnsi="Times New Roman" w:cs="Times New Roman"/>
          <w:sz w:val="20"/>
          <w:szCs w:val="20"/>
        </w:rPr>
        <w:t xml:space="preserve"> dish and pour into the mortar with powder #1. </w:t>
      </w:r>
    </w:p>
    <w:p w14:paraId="30F7C982" w14:textId="5ECC0507" w:rsidR="008F6851" w:rsidRPr="007A4D22" w:rsidRDefault="008F6851"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Begin to slowly mix powders #1 and #2</w:t>
      </w:r>
      <w:r w:rsidR="007A4D22">
        <w:rPr>
          <w:rFonts w:ascii="Times New Roman" w:hAnsi="Times New Roman" w:cs="Times New Roman"/>
          <w:sz w:val="20"/>
          <w:szCs w:val="20"/>
        </w:rPr>
        <w:t xml:space="preserve"> for a few minutes. </w:t>
      </w:r>
    </w:p>
    <w:p w14:paraId="5AED5B14" w14:textId="1B6D48F1" w:rsidR="007A4D22" w:rsidRPr="007A4D22" w:rsidRDefault="007A4D22"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Using a third spatula, weight the correct amount of powder #3 on a new weight paper or dish, and pour into the mortar powder mixture. </w:t>
      </w:r>
    </w:p>
    <w:p w14:paraId="49A35E81" w14:textId="2B52015F" w:rsidR="007A4D22" w:rsidRPr="007A4D22" w:rsidRDefault="007A4D22"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Slowly mix all three powders for an additional 1-2 minutes. </w:t>
      </w:r>
    </w:p>
    <w:p w14:paraId="4A94035E" w14:textId="30F8BEFC" w:rsidR="007A4D22" w:rsidRPr="00AF3AAC" w:rsidRDefault="007A4D22"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 xml:space="preserve">Repeat the process until all desired powders are </w:t>
      </w:r>
      <w:r w:rsidR="00AF3AAC">
        <w:rPr>
          <w:rFonts w:ascii="Times New Roman" w:hAnsi="Times New Roman" w:cs="Times New Roman"/>
          <w:sz w:val="20"/>
          <w:szCs w:val="20"/>
        </w:rPr>
        <w:t>acquired and mix until you observe a uniform color</w:t>
      </w:r>
      <w:r w:rsidR="00866B67">
        <w:rPr>
          <w:rFonts w:ascii="Times New Roman" w:hAnsi="Times New Roman" w:cs="Times New Roman"/>
          <w:sz w:val="20"/>
          <w:szCs w:val="20"/>
        </w:rPr>
        <w:t xml:space="preserve">. </w:t>
      </w:r>
    </w:p>
    <w:p w14:paraId="2188939E" w14:textId="120D59CC" w:rsidR="00AF3AAC" w:rsidRPr="00F6728D" w:rsidRDefault="00BB3824"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6728D">
        <w:rPr>
          <w:rFonts w:ascii="Times New Roman" w:hAnsi="Times New Roman" w:cs="Times New Roman"/>
          <w:sz w:val="20"/>
          <w:szCs w:val="20"/>
        </w:rPr>
        <w:t xml:space="preserve">Once final powder is obtained, </w:t>
      </w:r>
      <w:r w:rsidR="00422A33" w:rsidRPr="00F6728D">
        <w:rPr>
          <w:rFonts w:ascii="Times New Roman" w:hAnsi="Times New Roman" w:cs="Times New Roman"/>
          <w:sz w:val="20"/>
          <w:szCs w:val="20"/>
        </w:rPr>
        <w:t xml:space="preserve">weight the amount of total powder to implement into the mold for curing in the oven. Place into mold carefully and </w:t>
      </w:r>
      <w:r w:rsidR="0047178F" w:rsidRPr="00F6728D">
        <w:rPr>
          <w:rFonts w:ascii="Times New Roman" w:hAnsi="Times New Roman" w:cs="Times New Roman"/>
          <w:sz w:val="20"/>
          <w:szCs w:val="20"/>
        </w:rPr>
        <w:t>break down any clumps that exist within the mold (molds are either stainless steel or aluminum).</w:t>
      </w:r>
    </w:p>
    <w:p w14:paraId="034BE7EE" w14:textId="6CEB6B3C" w:rsidR="0047178F" w:rsidRPr="00F6728D" w:rsidRDefault="003A580E"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6728D">
        <w:rPr>
          <w:rFonts w:ascii="Times New Roman" w:hAnsi="Times New Roman" w:cs="Times New Roman"/>
          <w:sz w:val="20"/>
          <w:szCs w:val="20"/>
        </w:rPr>
        <w:t>Depending on binder used, different curing times will be used. Refer to the procedures for curing that come from the manufacturer or from other research papers online. In the case of PVDF, the melting temperature is 168 C so c</w:t>
      </w:r>
      <w:r w:rsidR="00BC7F30" w:rsidRPr="00F6728D">
        <w:rPr>
          <w:rFonts w:ascii="Times New Roman" w:hAnsi="Times New Roman" w:cs="Times New Roman"/>
          <w:sz w:val="20"/>
          <w:szCs w:val="20"/>
        </w:rPr>
        <w:t>ure at 180C for 1.5 hrs to ensure binder melts.</w:t>
      </w:r>
    </w:p>
    <w:p w14:paraId="21F27125" w14:textId="05787ECC" w:rsidR="00BC7F30" w:rsidRPr="00F6728D" w:rsidRDefault="00BC7F30"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6728D">
        <w:rPr>
          <w:rFonts w:ascii="Times New Roman" w:hAnsi="Times New Roman" w:cs="Times New Roman"/>
          <w:sz w:val="20"/>
          <w:szCs w:val="20"/>
        </w:rPr>
        <w:t xml:space="preserve">Turn off oven and open the oven door and let mold cool down to room temperature (typically 2 hrs). </w:t>
      </w:r>
    </w:p>
    <w:p w14:paraId="0DC3469E" w14:textId="5C842CE7" w:rsidR="00A42974" w:rsidRDefault="00A42974"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6728D">
        <w:rPr>
          <w:rFonts w:ascii="Times New Roman" w:hAnsi="Times New Roman" w:cs="Times New Roman"/>
          <w:sz w:val="20"/>
          <w:szCs w:val="20"/>
        </w:rPr>
        <w:t xml:space="preserve">Unscrew mold sections and remove the final sample. Using a </w:t>
      </w:r>
      <w:r w:rsidRPr="00F6728D">
        <w:rPr>
          <w:rFonts w:ascii="Times New Roman" w:hAnsi="Times New Roman" w:cs="Times New Roman"/>
          <w:b/>
          <w:sz w:val="20"/>
          <w:szCs w:val="20"/>
        </w:rPr>
        <w:t>NEW</w:t>
      </w:r>
      <w:r w:rsidRPr="00F6728D">
        <w:rPr>
          <w:rFonts w:ascii="Times New Roman" w:hAnsi="Times New Roman" w:cs="Times New Roman"/>
          <w:sz w:val="20"/>
          <w:szCs w:val="20"/>
        </w:rPr>
        <w:t xml:space="preserve"> razorblade each time, cut the desired sample sizes and store unused pieces in a container. </w:t>
      </w:r>
      <w:r w:rsidR="00F6728D" w:rsidRPr="00F6728D">
        <w:rPr>
          <w:rFonts w:ascii="Times New Roman" w:hAnsi="Times New Roman" w:cs="Times New Roman"/>
          <w:sz w:val="20"/>
          <w:szCs w:val="20"/>
        </w:rPr>
        <w:t xml:space="preserve">Dispose razborblade into the red sharps container. </w:t>
      </w:r>
    </w:p>
    <w:p w14:paraId="55BB83A4" w14:textId="15B60FBC" w:rsidR="00F6728D" w:rsidRDefault="00F6728D"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Clean up area per Section 4 below. </w:t>
      </w:r>
    </w:p>
    <w:p w14:paraId="10633850" w14:textId="063C7632" w:rsidR="0086315E" w:rsidRDefault="0086315E"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Remove PPE equipment. Dispose gloves in contaminated trash, hang up lab coat on hanger, put away glasses (clean with towel and isopropyl alcohol), and </w:t>
      </w:r>
      <w:r w:rsidR="00285704">
        <w:rPr>
          <w:rFonts w:ascii="Times New Roman" w:hAnsi="Times New Roman" w:cs="Times New Roman"/>
          <w:sz w:val="20"/>
          <w:szCs w:val="20"/>
        </w:rPr>
        <w:t xml:space="preserve">set aside the respiratory mask (after 3 uses for each mask, dispose and use a new one). </w:t>
      </w:r>
    </w:p>
    <w:p w14:paraId="6BFA8E92" w14:textId="588F1914" w:rsidR="00285704" w:rsidRPr="00F6728D" w:rsidRDefault="00285704" w:rsidP="002179A4">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Wash your hands in sink!</w:t>
      </w:r>
    </w:p>
    <w:p w14:paraId="5D7D6436" w14:textId="77777777" w:rsidR="000A398E" w:rsidRDefault="000A398E" w:rsidP="000A398E">
      <w:pPr>
        <w:contextualSpacing/>
        <w:rPr>
          <w:rFonts w:ascii="Times New Roman" w:hAnsi="Times New Roman" w:cs="Times New Roman"/>
          <w:i/>
          <w:sz w:val="20"/>
          <w:szCs w:val="20"/>
        </w:rPr>
      </w:pPr>
    </w:p>
    <w:p w14:paraId="2E7A5079" w14:textId="77777777"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14:paraId="256DF82B" w14:textId="4898CD97" w:rsidR="000A398E" w:rsidRDefault="00521F72"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After curing samples and mixing powders, cleaning up the workstation is vital to prevent any contamination of subsequent samples from prior ones. </w:t>
      </w:r>
      <w:r w:rsidR="00710135">
        <w:rPr>
          <w:rFonts w:ascii="Times New Roman" w:hAnsi="Times New Roman" w:cs="Times New Roman"/>
          <w:sz w:val="20"/>
          <w:szCs w:val="20"/>
        </w:rPr>
        <w:t>Follow below procedure</w:t>
      </w:r>
      <w:r w:rsidR="00E771AE">
        <w:rPr>
          <w:rFonts w:ascii="Times New Roman" w:hAnsi="Times New Roman" w:cs="Times New Roman"/>
          <w:sz w:val="20"/>
          <w:szCs w:val="20"/>
        </w:rPr>
        <w:t>:</w:t>
      </w:r>
    </w:p>
    <w:p w14:paraId="1D9A6EC9" w14:textId="67AC9836" w:rsidR="00E771AE" w:rsidRPr="00182E4E" w:rsidRDefault="00E771AE"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82E4E">
        <w:rPr>
          <w:rFonts w:ascii="Times New Roman" w:hAnsi="Times New Roman" w:cs="Times New Roman"/>
          <w:sz w:val="20"/>
          <w:szCs w:val="20"/>
        </w:rPr>
        <w:t xml:space="preserve">Turn ductless fume hood on and spray all surfaces with isopropyl alcohol </w:t>
      </w:r>
    </w:p>
    <w:p w14:paraId="0D200E8D" w14:textId="0DEDC842" w:rsidR="00E771AE" w:rsidRPr="00182E4E" w:rsidRDefault="00587CED"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82E4E">
        <w:rPr>
          <w:rFonts w:ascii="Times New Roman" w:hAnsi="Times New Roman" w:cs="Times New Roman"/>
          <w:sz w:val="20"/>
          <w:szCs w:val="20"/>
        </w:rPr>
        <w:t xml:space="preserve">Wipe surfaces with towels or kim-wipes </w:t>
      </w:r>
      <w:r w:rsidR="0018633B" w:rsidRPr="00182E4E">
        <w:rPr>
          <w:rFonts w:ascii="Times New Roman" w:hAnsi="Times New Roman" w:cs="Times New Roman"/>
          <w:sz w:val="20"/>
          <w:szCs w:val="20"/>
        </w:rPr>
        <w:t>and repeat to ensure all powder mixtures are gathered</w:t>
      </w:r>
    </w:p>
    <w:p w14:paraId="18C9B9E8" w14:textId="6129C1B8" w:rsidR="0018633B" w:rsidRPr="00182E4E" w:rsidRDefault="0018633B"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82E4E">
        <w:rPr>
          <w:rFonts w:ascii="Times New Roman" w:hAnsi="Times New Roman" w:cs="Times New Roman"/>
          <w:sz w:val="20"/>
          <w:szCs w:val="20"/>
        </w:rPr>
        <w:t>Dispose of the towels and kim-wipe</w:t>
      </w:r>
      <w:r w:rsidR="00AC0116" w:rsidRPr="00182E4E">
        <w:rPr>
          <w:rFonts w:ascii="Times New Roman" w:hAnsi="Times New Roman" w:cs="Times New Roman"/>
          <w:sz w:val="20"/>
          <w:szCs w:val="20"/>
        </w:rPr>
        <w:t xml:space="preserve">s in special trash container which includes towels and gloves with trace of powders listed above. Do not throw away </w:t>
      </w:r>
      <w:r w:rsidR="00EF66EF" w:rsidRPr="00182E4E">
        <w:rPr>
          <w:rFonts w:ascii="Times New Roman" w:hAnsi="Times New Roman" w:cs="Times New Roman"/>
          <w:sz w:val="20"/>
          <w:szCs w:val="20"/>
        </w:rPr>
        <w:t xml:space="preserve">contaminated gloves or towels in regular trash can. </w:t>
      </w:r>
    </w:p>
    <w:p w14:paraId="1D806184" w14:textId="06EE2033" w:rsidR="00EF66EF" w:rsidRPr="005671B6" w:rsidRDefault="00F916EC"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182E4E">
        <w:rPr>
          <w:rFonts w:ascii="Times New Roman" w:hAnsi="Times New Roman" w:cs="Times New Roman"/>
          <w:sz w:val="20"/>
          <w:szCs w:val="20"/>
        </w:rPr>
        <w:t xml:space="preserve">Initially clean the spatulas used in mixing </w:t>
      </w:r>
      <w:r w:rsidR="00404EB8" w:rsidRPr="00182E4E">
        <w:rPr>
          <w:rFonts w:ascii="Times New Roman" w:hAnsi="Times New Roman" w:cs="Times New Roman"/>
          <w:sz w:val="20"/>
          <w:szCs w:val="20"/>
        </w:rPr>
        <w:t xml:space="preserve">with isopropyl alcohol under the ductless fume hood and wipe surfaces under and dispose of contaminated towels. After getting powders off the spatulas, </w:t>
      </w:r>
      <w:r w:rsidR="00D73791" w:rsidRPr="00182E4E">
        <w:rPr>
          <w:rFonts w:ascii="Times New Roman" w:hAnsi="Times New Roman" w:cs="Times New Roman"/>
          <w:sz w:val="20"/>
          <w:szCs w:val="20"/>
        </w:rPr>
        <w:t>use the powder cleaner next to sink to clean the spatulas</w:t>
      </w:r>
      <w:r w:rsidR="00365D26" w:rsidRPr="00182E4E">
        <w:rPr>
          <w:rFonts w:ascii="Times New Roman" w:hAnsi="Times New Roman" w:cs="Times New Roman"/>
          <w:sz w:val="20"/>
          <w:szCs w:val="20"/>
        </w:rPr>
        <w:t xml:space="preserve"> (biodegradable) and let dry.</w:t>
      </w:r>
      <w:r w:rsidR="00D73791" w:rsidRPr="00182E4E">
        <w:rPr>
          <w:rFonts w:ascii="Times New Roman" w:hAnsi="Times New Roman" w:cs="Times New Roman"/>
          <w:sz w:val="20"/>
          <w:szCs w:val="20"/>
        </w:rPr>
        <w:t xml:space="preserve"> </w:t>
      </w:r>
      <w:r w:rsidR="00D73791" w:rsidRPr="005671B6">
        <w:rPr>
          <w:rFonts w:ascii="Times New Roman" w:hAnsi="Times New Roman" w:cs="Times New Roman"/>
          <w:b/>
          <w:sz w:val="20"/>
          <w:szCs w:val="20"/>
        </w:rPr>
        <w:t>Do not dispose Acetone or isopropyl</w:t>
      </w:r>
      <w:r w:rsidR="00365D26" w:rsidRPr="005671B6">
        <w:rPr>
          <w:rFonts w:ascii="Times New Roman" w:hAnsi="Times New Roman" w:cs="Times New Roman"/>
          <w:b/>
          <w:sz w:val="20"/>
          <w:szCs w:val="20"/>
        </w:rPr>
        <w:t xml:space="preserve"> alcohol in sink (they are flammable). </w:t>
      </w:r>
    </w:p>
    <w:p w14:paraId="78560B8E" w14:textId="3750E9E9" w:rsidR="00365D26" w:rsidRPr="00182E4E" w:rsidRDefault="00F52B3F"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82E4E">
        <w:rPr>
          <w:rFonts w:ascii="Times New Roman" w:hAnsi="Times New Roman" w:cs="Times New Roman"/>
          <w:sz w:val="20"/>
          <w:szCs w:val="20"/>
        </w:rPr>
        <w:t xml:space="preserve">Any trays of used for the mixing process should also be tossed in the contaminated trash with the towels and PPE gloves (if contaminated). </w:t>
      </w:r>
    </w:p>
    <w:p w14:paraId="3AAD3805" w14:textId="0E40D931" w:rsidR="002A14DB" w:rsidRDefault="002A14DB"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82E4E">
        <w:rPr>
          <w:rFonts w:ascii="Times New Roman" w:hAnsi="Times New Roman" w:cs="Times New Roman"/>
          <w:sz w:val="20"/>
          <w:szCs w:val="20"/>
        </w:rPr>
        <w:t>Cleaning of equipment can also be done using the sonicator</w:t>
      </w:r>
      <w:r w:rsidR="00410607">
        <w:rPr>
          <w:rFonts w:ascii="Times New Roman" w:hAnsi="Times New Roman" w:cs="Times New Roman"/>
          <w:sz w:val="20"/>
          <w:szCs w:val="20"/>
        </w:rPr>
        <w:t xml:space="preserve"> after wiping with towels</w:t>
      </w:r>
      <w:r w:rsidR="00374BE0">
        <w:rPr>
          <w:rFonts w:ascii="Times New Roman" w:hAnsi="Times New Roman" w:cs="Times New Roman"/>
          <w:sz w:val="20"/>
          <w:szCs w:val="20"/>
        </w:rPr>
        <w:t xml:space="preserve"> (dispose to contaminated trash)</w:t>
      </w:r>
      <w:r w:rsidRPr="00182E4E">
        <w:rPr>
          <w:rFonts w:ascii="Times New Roman" w:hAnsi="Times New Roman" w:cs="Times New Roman"/>
          <w:sz w:val="20"/>
          <w:szCs w:val="20"/>
        </w:rPr>
        <w:t xml:space="preserve">. If using, place all parts within glass jar for cleaning and fill with isopropyl alcohol. Run sonicator for 60 minutes </w:t>
      </w:r>
      <w:r w:rsidR="00BB4471" w:rsidRPr="00182E4E">
        <w:rPr>
          <w:rFonts w:ascii="Times New Roman" w:hAnsi="Times New Roman" w:cs="Times New Roman"/>
          <w:sz w:val="20"/>
          <w:szCs w:val="20"/>
        </w:rPr>
        <w:t xml:space="preserve">and dispose of isopropyl alcohol in the waste bottle under the </w:t>
      </w:r>
      <w:r w:rsidR="00182E4E" w:rsidRPr="00182E4E">
        <w:rPr>
          <w:rFonts w:ascii="Times New Roman" w:hAnsi="Times New Roman" w:cs="Times New Roman"/>
          <w:sz w:val="20"/>
          <w:szCs w:val="20"/>
        </w:rPr>
        <w:t>sink (labeled – use a funnel to help with pouring). Rinse the inside with distilled water and pour a second amount of distilled water for another cleaning of 60 minutes in the sonicator. Following, dump water into the sink and dry components either manually or in oven at 110 C for a few hours.</w:t>
      </w:r>
    </w:p>
    <w:p w14:paraId="28F267CD" w14:textId="7625CD49" w:rsidR="005671B6" w:rsidRPr="00182E4E" w:rsidRDefault="005671B6" w:rsidP="00E771A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Contact DRS for</w:t>
      </w:r>
      <w:r w:rsidR="00374BE0">
        <w:rPr>
          <w:rFonts w:ascii="Times New Roman" w:hAnsi="Times New Roman" w:cs="Times New Roman"/>
          <w:sz w:val="20"/>
          <w:szCs w:val="20"/>
        </w:rPr>
        <w:t xml:space="preserve"> pick up of contaminated trash and isopropyl alcohol waste. </w:t>
      </w:r>
    </w:p>
    <w:p w14:paraId="06D644AB" w14:textId="77777777" w:rsidR="00331ACF" w:rsidRDefault="00331ACF" w:rsidP="00331ACF">
      <w:pPr>
        <w:contextualSpacing/>
        <w:rPr>
          <w:rFonts w:ascii="Times New Roman" w:hAnsi="Times New Roman" w:cs="Times New Roman"/>
          <w:b/>
          <w:sz w:val="24"/>
          <w:szCs w:val="24"/>
        </w:rPr>
      </w:pPr>
    </w:p>
    <w:p w14:paraId="65150CB1" w14:textId="77777777"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14:paraId="18C77214" w14:textId="77777777" w:rsidR="00137AA1" w:rsidRDefault="00137AA1" w:rsidP="00137AA1">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A dry powder fire extinguisher should be nearby.</w:t>
      </w:r>
    </w:p>
    <w:p w14:paraId="36702223" w14:textId="77777777" w:rsidR="00137AA1" w:rsidRDefault="00137AA1" w:rsidP="00137AA1">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Review the location of nearest safety shower before starting the procedure.</w:t>
      </w:r>
    </w:p>
    <w:p w14:paraId="06DA6D63" w14:textId="77777777" w:rsidR="00137AA1" w:rsidRPr="005C16A7" w:rsidRDefault="00137AA1" w:rsidP="00137AA1">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In case of a fire, identify two routes to exit the room.</w:t>
      </w:r>
    </w:p>
    <w:p w14:paraId="2CCE9992" w14:textId="77777777" w:rsidR="00421527" w:rsidRDefault="00421527" w:rsidP="00421527">
      <w:pPr>
        <w:contextualSpacing/>
        <w:rPr>
          <w:rFonts w:ascii="Times New Roman" w:hAnsi="Times New Roman" w:cs="Times New Roman"/>
          <w:b/>
          <w:sz w:val="20"/>
          <w:szCs w:val="20"/>
        </w:rPr>
      </w:pPr>
    </w:p>
    <w:p w14:paraId="0CE63774" w14:textId="77777777"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14:paraId="76EA2691" w14:textId="77777777"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14:paraId="21FC4312" w14:textId="32245EE3" w:rsidR="00421527" w:rsidRPr="00374BE0" w:rsidRDefault="00105206"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374BE0">
        <w:rPr>
          <w:rFonts w:ascii="Times New Roman" w:hAnsi="Times New Roman" w:cs="Times New Roman"/>
          <w:sz w:val="20"/>
          <w:szCs w:val="20"/>
        </w:rPr>
        <w:t xml:space="preserve">Have computations done prior to mixing to prevent long exposure to powders and potentially using your laptop to make such calculations. </w:t>
      </w:r>
    </w:p>
    <w:p w14:paraId="4ABC3AB0" w14:textId="0581C397" w:rsidR="00105206" w:rsidRPr="00374BE0" w:rsidRDefault="00105206"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374BE0">
        <w:rPr>
          <w:rFonts w:ascii="Times New Roman" w:hAnsi="Times New Roman" w:cs="Times New Roman"/>
          <w:sz w:val="20"/>
          <w:szCs w:val="20"/>
        </w:rPr>
        <w:t xml:space="preserve">Write </w:t>
      </w:r>
      <w:r w:rsidR="00A23992" w:rsidRPr="00374BE0">
        <w:rPr>
          <w:rFonts w:ascii="Times New Roman" w:hAnsi="Times New Roman" w:cs="Times New Roman"/>
          <w:sz w:val="20"/>
          <w:szCs w:val="20"/>
        </w:rPr>
        <w:t xml:space="preserve">amounts for each component for mixing on paper and then the actual mass implemented in mixing on the paper. Input these parameters </w:t>
      </w:r>
      <w:r w:rsidR="00A23992" w:rsidRPr="00374BE0">
        <w:rPr>
          <w:rFonts w:ascii="Times New Roman" w:hAnsi="Times New Roman" w:cs="Times New Roman"/>
          <w:b/>
          <w:sz w:val="20"/>
          <w:szCs w:val="20"/>
        </w:rPr>
        <w:t>after</w:t>
      </w:r>
      <w:r w:rsidR="00A23992" w:rsidRPr="00374BE0">
        <w:rPr>
          <w:rFonts w:ascii="Times New Roman" w:hAnsi="Times New Roman" w:cs="Times New Roman"/>
          <w:sz w:val="20"/>
          <w:szCs w:val="20"/>
        </w:rPr>
        <w:t xml:space="preserve"> </w:t>
      </w:r>
      <w:r w:rsidR="00637366" w:rsidRPr="00374BE0">
        <w:rPr>
          <w:rFonts w:ascii="Times New Roman" w:hAnsi="Times New Roman" w:cs="Times New Roman"/>
          <w:sz w:val="20"/>
          <w:szCs w:val="20"/>
        </w:rPr>
        <w:t xml:space="preserve">you wash your hands and finished up clean up onto your computer. Do not use your computer during mixing these powders to avoid any transfer of powders. </w:t>
      </w:r>
    </w:p>
    <w:p w14:paraId="6340F1BC" w14:textId="5BA03F4E" w:rsidR="0038528D" w:rsidRPr="00AF3AAC" w:rsidRDefault="0038528D" w:rsidP="000961E8">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sidRPr="00374BE0">
        <w:rPr>
          <w:rFonts w:ascii="Times New Roman" w:hAnsi="Times New Roman" w:cs="Times New Roman"/>
          <w:sz w:val="20"/>
          <w:szCs w:val="20"/>
        </w:rPr>
        <w:t xml:space="preserve">Oven takes a little while to heat up; turn on to specified temperature when you begin mixing procedures to avoid waiting. </w:t>
      </w:r>
    </w:p>
    <w:p w14:paraId="51C3A1F6" w14:textId="569BE5F1" w:rsidR="00AF3AAC" w:rsidRPr="000961E8" w:rsidRDefault="00AF3AAC" w:rsidP="000961E8">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If using Carbon Black powder, cautious with sudden movement</w:t>
      </w:r>
      <w:r w:rsidR="00B25693">
        <w:rPr>
          <w:rFonts w:ascii="Times New Roman" w:hAnsi="Times New Roman" w:cs="Times New Roman"/>
          <w:sz w:val="20"/>
          <w:szCs w:val="20"/>
        </w:rPr>
        <w:t xml:space="preserve">s and when placing powder to weigh. Often times, </w:t>
      </w:r>
      <w:bookmarkStart w:id="4" w:name="_GoBack"/>
      <w:bookmarkEnd w:id="4"/>
      <w:r w:rsidR="00823D55">
        <w:rPr>
          <w:rFonts w:ascii="Times New Roman" w:hAnsi="Times New Roman" w:cs="Times New Roman"/>
          <w:sz w:val="20"/>
          <w:szCs w:val="20"/>
        </w:rPr>
        <w:t>fast abrupt movements cause</w:t>
      </w:r>
      <w:r w:rsidR="00B25693">
        <w:rPr>
          <w:rFonts w:ascii="Times New Roman" w:hAnsi="Times New Roman" w:cs="Times New Roman"/>
          <w:sz w:val="20"/>
          <w:szCs w:val="20"/>
        </w:rPr>
        <w:t xml:space="preserve"> the CB to </w:t>
      </w:r>
      <w:r w:rsidR="00BB3824">
        <w:rPr>
          <w:rFonts w:ascii="Times New Roman" w:hAnsi="Times New Roman" w:cs="Times New Roman"/>
          <w:sz w:val="20"/>
          <w:szCs w:val="20"/>
        </w:rPr>
        <w:t xml:space="preserve">“jump” and become messy. Handle with care to prevent to much contamination on weighing equipment or other areas. </w:t>
      </w:r>
      <w:r w:rsidR="00B25693">
        <w:rPr>
          <w:rFonts w:ascii="Times New Roman" w:hAnsi="Times New Roman" w:cs="Times New Roman"/>
          <w:sz w:val="20"/>
          <w:szCs w:val="20"/>
        </w:rPr>
        <w:br/>
      </w:r>
    </w:p>
    <w:p w14:paraId="65A5CC4C" w14:textId="77777777" w:rsidR="00421527" w:rsidRDefault="00421527" w:rsidP="00B94C63">
      <w:pPr>
        <w:pStyle w:val="ListParagraph"/>
        <w:rPr>
          <w:rFonts w:ascii="Times New Roman" w:hAnsi="Times New Roman" w:cs="Times New Roman"/>
          <w:i/>
          <w:sz w:val="20"/>
          <w:szCs w:val="20"/>
        </w:rPr>
      </w:pPr>
    </w:p>
    <w:p w14:paraId="249B79BF" w14:textId="77777777" w:rsidR="00CA6399" w:rsidRDefault="00CA6399" w:rsidP="000A398E">
      <w:pPr>
        <w:contextualSpacing/>
        <w:rPr>
          <w:rFonts w:ascii="Times New Roman" w:hAnsi="Times New Roman" w:cs="Times New Roman"/>
          <w:i/>
          <w:sz w:val="20"/>
          <w:szCs w:val="20"/>
        </w:rPr>
      </w:pPr>
    </w:p>
    <w:p w14:paraId="7B9A4AB5" w14:textId="77777777"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14:paraId="165BDA3E" w14:textId="77777777" w:rsidR="0024146D" w:rsidRDefault="00650E4A"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Courier New"/>
            <w14:uncheckedState w14:val="2610" w14:font="Courier New"/>
          </w14:checkbox>
        </w:sdtPr>
        <w:sdtContent>
          <w:r w:rsidR="00B94C63" w:rsidRPr="00B94C63">
            <w:rPr>
              <w:rFonts w:ascii="MS Gothic" w:eastAsia="MS Gothic" w:hAnsi="MS Gothic" w:cs="Times New Roman" w:hint="eastAsia"/>
              <w:sz w:val="20"/>
              <w:szCs w:val="20"/>
            </w:rPr>
            <w:t>☐</w:t>
          </w:r>
        </w:sdtContent>
      </w:sdt>
      <w:r w:rsidR="00CA6399" w:rsidRPr="00094F13">
        <w:rPr>
          <w:rFonts w:ascii="Times New Roman" w:hAnsi="Times New Roman" w:cs="Times New Roman"/>
          <w:sz w:val="20"/>
          <w:szCs w:val="20"/>
        </w:rPr>
        <w:t xml:space="preserve">Read </w:t>
      </w:r>
      <w:r w:rsidR="00D65E37" w:rsidRPr="00094F13">
        <w:rPr>
          <w:rFonts w:ascii="Times New Roman" w:hAnsi="Times New Roman" w:cs="Times New Roman"/>
          <w:sz w:val="20"/>
          <w:szCs w:val="20"/>
        </w:rPr>
        <w:t xml:space="preserve">(Material) </w:t>
      </w:r>
      <w:r w:rsidR="00CA6399" w:rsidRPr="00094F13">
        <w:rPr>
          <w:rFonts w:ascii="Times New Roman" w:hAnsi="Times New Roman" w:cs="Times New Roman"/>
          <w:sz w:val="20"/>
          <w:szCs w:val="20"/>
        </w:rPr>
        <w:t>Safety Data Sheets</w:t>
      </w:r>
      <w:r w:rsidR="00E857F0" w:rsidRPr="00094F13">
        <w:rPr>
          <w:rFonts w:ascii="Times New Roman" w:hAnsi="Times New Roman" w:cs="Times New Roman"/>
          <w:sz w:val="20"/>
          <w:szCs w:val="20"/>
        </w:rPr>
        <w:t>.</w:t>
      </w:r>
    </w:p>
    <w:p w14:paraId="5759292E" w14:textId="711CCF91" w:rsidR="003E13B6" w:rsidRDefault="003E13B6" w:rsidP="003E13B6">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55838026"/>
          <w14:checkbox>
            <w14:checked w14:val="0"/>
            <w14:checkedState w14:val="2612" w14:font="Courier New"/>
            <w14:uncheckedState w14:val="2610" w14:font="Courier New"/>
          </w14:checkbox>
        </w:sdtPr>
        <w:sdtContent>
          <w:r w:rsidRPr="00B94C63">
            <w:rPr>
              <w:rFonts w:ascii="MS Gothic" w:eastAsia="MS Gothic" w:hAnsi="MS Gothic" w:cs="Times New Roman" w:hint="eastAsia"/>
              <w:sz w:val="20"/>
              <w:szCs w:val="20"/>
            </w:rPr>
            <w:t>☐</w:t>
          </w:r>
        </w:sdtContent>
      </w:sdt>
      <w:r>
        <w:rPr>
          <w:rFonts w:ascii="Times New Roman" w:hAnsi="Times New Roman" w:cs="Times New Roman"/>
          <w:sz w:val="20"/>
          <w:szCs w:val="20"/>
        </w:rPr>
        <w:t>Completed Lab Safety Training (General, Chemical Handling)</w:t>
      </w:r>
    </w:p>
    <w:p w14:paraId="5CD0329F" w14:textId="77777777" w:rsidR="00CA6399" w:rsidRPr="00094F13" w:rsidRDefault="00650E4A"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Courier New"/>
            <w14:uncheckedState w14:val="2610" w14:font="Courier New"/>
          </w14:checkbox>
        </w:sdtPr>
        <w:sdtContent>
          <w:r w:rsidR="00B94C63" w:rsidRPr="00094F13">
            <w:rPr>
              <w:rFonts w:ascii="MS Gothic" w:eastAsia="MS Gothic" w:hAnsi="MS Gothic" w:cs="Times New Roman" w:hint="eastAsia"/>
              <w:sz w:val="20"/>
              <w:szCs w:val="20"/>
            </w:rPr>
            <w:t>☐</w:t>
          </w:r>
        </w:sdtContent>
      </w:sdt>
      <w:r w:rsidR="00CA6399" w:rsidRPr="00094F13">
        <w:rPr>
          <w:rFonts w:ascii="Times New Roman" w:hAnsi="Times New Roman" w:cs="Times New Roman"/>
          <w:sz w:val="20"/>
          <w:szCs w:val="20"/>
        </w:rPr>
        <w:t>Proper fire extinguisher is nearby</w:t>
      </w:r>
      <w:r w:rsidR="00E857F0" w:rsidRPr="00094F13">
        <w:rPr>
          <w:rFonts w:ascii="Times New Roman" w:hAnsi="Times New Roman" w:cs="Times New Roman"/>
          <w:sz w:val="20"/>
          <w:szCs w:val="20"/>
        </w:rPr>
        <w:t>.</w:t>
      </w:r>
    </w:p>
    <w:p w14:paraId="3A32DD25" w14:textId="77777777" w:rsidR="00CA6399" w:rsidRPr="00094F13" w:rsidRDefault="00650E4A"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Courier New"/>
            <w14:uncheckedState w14:val="2610" w14:font="Courier New"/>
          </w14:checkbox>
        </w:sdtPr>
        <w:sdtContent>
          <w:r w:rsidR="00CA6399" w:rsidRPr="00094F13">
            <w:rPr>
              <w:rFonts w:ascii="MS Gothic" w:eastAsia="MS Gothic" w:hAnsi="MS Gothic" w:cs="Times New Roman" w:hint="eastAsia"/>
              <w:sz w:val="20"/>
              <w:szCs w:val="20"/>
            </w:rPr>
            <w:t>☐</w:t>
          </w:r>
        </w:sdtContent>
      </w:sdt>
      <w:r w:rsidR="00CA6399" w:rsidRPr="00094F13">
        <w:rPr>
          <w:rFonts w:ascii="Times New Roman" w:hAnsi="Times New Roman" w:cs="Times New Roman"/>
          <w:sz w:val="20"/>
          <w:szCs w:val="20"/>
        </w:rPr>
        <w:t>Another researcher is nearby and knows the hazards present.</w:t>
      </w:r>
    </w:p>
    <w:p w14:paraId="4C5AB70C" w14:textId="77777777" w:rsidR="00CA6399" w:rsidRPr="00094F13" w:rsidRDefault="00650E4A"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82025040"/>
          <w14:checkbox>
            <w14:checked w14:val="0"/>
            <w14:checkedState w14:val="2612" w14:font="Courier New"/>
            <w14:uncheckedState w14:val="2610" w14:font="Courier New"/>
          </w14:checkbox>
        </w:sdtPr>
        <w:sdtContent>
          <w:r w:rsidR="00CA6399" w:rsidRPr="00094F13">
            <w:rPr>
              <w:rFonts w:ascii="MS Gothic" w:eastAsia="MS Gothic" w:hAnsi="MS Gothic" w:cs="Times New Roman" w:hint="eastAsia"/>
              <w:sz w:val="20"/>
              <w:szCs w:val="20"/>
            </w:rPr>
            <w:t>☐</w:t>
          </w:r>
        </w:sdtContent>
      </w:sdt>
      <w:r w:rsidR="00CA6399" w:rsidRPr="00094F13">
        <w:rPr>
          <w:rFonts w:ascii="Times New Roman" w:hAnsi="Times New Roman" w:cs="Times New Roman"/>
          <w:sz w:val="20"/>
          <w:szCs w:val="20"/>
        </w:rPr>
        <w:t>All calculations are done prior to beginning the procedure.</w:t>
      </w:r>
    </w:p>
    <w:p w14:paraId="76ECDDED" w14:textId="235732AA" w:rsidR="00A302E2" w:rsidRDefault="00A302E2" w:rsidP="00A302E2">
      <w:pPr>
        <w:pBdr>
          <w:top w:val="single" w:sz="4" w:space="1" w:color="auto"/>
          <w:left w:val="single" w:sz="4" w:space="4" w:color="auto"/>
          <w:bottom w:val="single" w:sz="4" w:space="1" w:color="auto"/>
          <w:right w:val="single" w:sz="4" w:space="4" w:color="auto"/>
        </w:pBdr>
        <w:tabs>
          <w:tab w:val="left" w:pos="1350"/>
        </w:tabs>
        <w:ind w:left="720"/>
        <w:contextualSpacing/>
        <w:rPr>
          <w:rFonts w:ascii="Times New Roman" w:hAnsi="Times New Roman" w:cs="Times New Roman"/>
          <w:sz w:val="20"/>
          <w:szCs w:val="20"/>
        </w:rPr>
      </w:pPr>
      <w:sdt>
        <w:sdtPr>
          <w:rPr>
            <w:rFonts w:ascii="Times New Roman" w:hAnsi="Times New Roman" w:cs="Times New Roman"/>
            <w:sz w:val="20"/>
            <w:szCs w:val="20"/>
          </w:rPr>
          <w:id w:val="823094234"/>
          <w14:checkbox>
            <w14:checked w14:val="0"/>
            <w14:checkedState w14:val="2612" w14:font="Courier New"/>
            <w14:uncheckedState w14:val="2610" w14:font="Courier New"/>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Additional gloves </w:t>
      </w:r>
      <w:r w:rsidR="00094F13">
        <w:rPr>
          <w:rFonts w:ascii="Times New Roman" w:hAnsi="Times New Roman" w:cs="Times New Roman"/>
          <w:sz w:val="20"/>
          <w:szCs w:val="20"/>
        </w:rPr>
        <w:t xml:space="preserve">and masks are available in case those being used </w:t>
      </w:r>
      <w:r>
        <w:rPr>
          <w:rFonts w:ascii="Times New Roman" w:hAnsi="Times New Roman" w:cs="Times New Roman"/>
          <w:sz w:val="20"/>
          <w:szCs w:val="20"/>
        </w:rPr>
        <w:t>become contaminated.</w:t>
      </w:r>
    </w:p>
    <w:p w14:paraId="5B6CC5CB" w14:textId="77777777" w:rsidR="00A302E2" w:rsidRPr="00B94C63" w:rsidRDefault="00A302E2"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14:paraId="33538ABB" w14:textId="77777777" w:rsidR="00421527" w:rsidRPr="00B934F4" w:rsidRDefault="00421527">
      <w:pPr>
        <w:contextualSpacing/>
        <w:rPr>
          <w:rFonts w:ascii="Times New Roman" w:hAnsi="Times New Roman" w:cs="Times New Roman"/>
          <w:sz w:val="20"/>
          <w:szCs w:val="20"/>
          <w:u w:val="single"/>
        </w:rPr>
      </w:pPr>
    </w:p>
    <w:p w14:paraId="26FDFDA7" w14:textId="77777777"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14:paraId="78F8C1B6" w14:textId="7CA51D10" w:rsidR="0067390C" w:rsidRDefault="000961E8" w:rsidP="00B94C63">
      <w:pPr>
        <w:ind w:firstLine="720"/>
        <w:contextualSpacing/>
        <w:rPr>
          <w:rFonts w:ascii="Times New Roman" w:hAnsi="Times New Roman" w:cs="Times New Roman"/>
          <w:i/>
          <w:sz w:val="20"/>
          <w:szCs w:val="20"/>
        </w:rPr>
      </w:pPr>
      <w:r>
        <w:rPr>
          <w:rFonts w:ascii="Times New Roman" w:hAnsi="Times New Roman" w:cs="Times New Roman"/>
          <w:i/>
          <w:sz w:val="20"/>
          <w:szCs w:val="20"/>
        </w:rPr>
        <w:t>Mixing procedures and setup can be found in the thesis of Joseph Gonzalez</w:t>
      </w:r>
      <w:r w:rsidR="00E36FEC">
        <w:rPr>
          <w:rFonts w:ascii="Times New Roman" w:hAnsi="Times New Roman" w:cs="Times New Roman"/>
          <w:i/>
          <w:sz w:val="20"/>
          <w:szCs w:val="20"/>
        </w:rPr>
        <w:t xml:space="preserve"> (UIUC – Ideals)</w:t>
      </w:r>
      <w:r>
        <w:rPr>
          <w:rFonts w:ascii="Times New Roman" w:hAnsi="Times New Roman" w:cs="Times New Roman"/>
          <w:i/>
          <w:sz w:val="20"/>
          <w:szCs w:val="20"/>
        </w:rPr>
        <w:t xml:space="preserve">. </w:t>
      </w:r>
      <w:r w:rsidR="00297108">
        <w:rPr>
          <w:rFonts w:ascii="Times New Roman" w:hAnsi="Times New Roman" w:cs="Times New Roman"/>
          <w:i/>
          <w:sz w:val="20"/>
          <w:szCs w:val="20"/>
        </w:rPr>
        <w:t xml:space="preserve">Also, refer to the DRS wesbsite for any questions you may have on disposal and training. </w:t>
      </w:r>
    </w:p>
    <w:p w14:paraId="08EC235B" w14:textId="77777777" w:rsidR="00C122B7" w:rsidRDefault="00C122B7" w:rsidP="00B94C63">
      <w:pPr>
        <w:ind w:firstLine="720"/>
        <w:contextualSpacing/>
        <w:rPr>
          <w:rFonts w:ascii="Times New Roman" w:hAnsi="Times New Roman" w:cs="Times New Roman"/>
          <w:i/>
          <w:sz w:val="20"/>
          <w:szCs w:val="20"/>
        </w:rPr>
      </w:pPr>
    </w:p>
    <w:p w14:paraId="742358E5" w14:textId="77777777" w:rsidR="00ED6244" w:rsidRDefault="00C122B7" w:rsidP="00ED6244">
      <w:pPr>
        <w:pStyle w:val="ListParagraph"/>
        <w:numPr>
          <w:ilvl w:val="0"/>
          <w:numId w:val="7"/>
        </w:numPr>
        <w:ind w:left="360"/>
        <w:rPr>
          <w:rFonts w:ascii="Times New Roman" w:hAnsi="Times New Roman" w:cs="Times New Roman"/>
          <w:sz w:val="20"/>
          <w:szCs w:val="20"/>
        </w:rPr>
      </w:pPr>
      <w:r w:rsidRPr="00ED6244">
        <w:rPr>
          <w:rFonts w:ascii="Times New Roman" w:hAnsi="Times New Roman" w:cs="Times New Roman"/>
          <w:sz w:val="20"/>
          <w:szCs w:val="20"/>
        </w:rPr>
        <w:t>An</w:t>
      </w:r>
      <w:r w:rsidR="004C22D8" w:rsidRPr="00ED6244">
        <w:rPr>
          <w:rFonts w:ascii="Times New Roman" w:hAnsi="Times New Roman" w:cs="Times New Roman"/>
          <w:sz w:val="20"/>
          <w:szCs w:val="20"/>
        </w:rPr>
        <w:t>tartis D, Dillon S, Chasiotis I  (2015)</w:t>
      </w:r>
      <w:r w:rsidRPr="00ED6244">
        <w:rPr>
          <w:rFonts w:ascii="Times New Roman" w:hAnsi="Times New Roman" w:cs="Times New Roman"/>
          <w:sz w:val="20"/>
          <w:szCs w:val="20"/>
        </w:rPr>
        <w:t xml:space="preserve"> “Effect of porosity on electrochemical and mechanical properties of composite Li ion anodes”, J. Composite Mat., Vol </w:t>
      </w:r>
      <w:r w:rsidR="004C22D8" w:rsidRPr="00ED6244">
        <w:rPr>
          <w:rFonts w:ascii="Times New Roman" w:hAnsi="Times New Roman" w:cs="Times New Roman"/>
          <w:sz w:val="20"/>
          <w:szCs w:val="20"/>
        </w:rPr>
        <w:t>49(15).</w:t>
      </w:r>
    </w:p>
    <w:p w14:paraId="4D1BB88A" w14:textId="77777777" w:rsidR="00ED6244" w:rsidRDefault="00ED6244" w:rsidP="00ED6244">
      <w:pPr>
        <w:pStyle w:val="ListParagraph"/>
        <w:numPr>
          <w:ilvl w:val="0"/>
          <w:numId w:val="7"/>
        </w:numPr>
        <w:ind w:left="360"/>
        <w:rPr>
          <w:rFonts w:ascii="Times New Roman" w:hAnsi="Times New Roman" w:cs="Times New Roman"/>
          <w:sz w:val="20"/>
          <w:szCs w:val="20"/>
        </w:rPr>
      </w:pPr>
      <w:r w:rsidRPr="00ED6244">
        <w:rPr>
          <w:rFonts w:ascii="Times New Roman" w:hAnsi="Times New Roman" w:cs="Times New Roman"/>
          <w:sz w:val="20"/>
          <w:szCs w:val="20"/>
        </w:rPr>
        <w:t>J. Gonzalez, K. Sun, M. Huang, J. Lambros, S. Dillon, I. Chasiotis (2014), Three dimensional studies of particle failure in Silicon based composite electrodes for Lithium ion batteries, Journal of Power Sources, 269: 334-343. DOI: 10.1016/j.jpowsour.2014.07.001</w:t>
      </w:r>
    </w:p>
    <w:p w14:paraId="7A2C5F58" w14:textId="559EB246" w:rsidR="0067390C" w:rsidRPr="006F7939" w:rsidRDefault="00ED6244" w:rsidP="000A398E">
      <w:pPr>
        <w:pStyle w:val="ListParagraph"/>
        <w:numPr>
          <w:ilvl w:val="0"/>
          <w:numId w:val="7"/>
        </w:numPr>
        <w:ind w:left="360"/>
        <w:rPr>
          <w:rFonts w:ascii="Times New Roman" w:hAnsi="Times New Roman" w:cs="Times New Roman"/>
          <w:sz w:val="20"/>
          <w:szCs w:val="20"/>
        </w:rPr>
      </w:pPr>
      <w:r w:rsidRPr="00ED6244">
        <w:rPr>
          <w:rFonts w:ascii="Times New Roman" w:hAnsi="Times New Roman" w:cs="Times New Roman"/>
          <w:sz w:val="20"/>
          <w:szCs w:val="20"/>
        </w:rPr>
        <w:fldChar w:fldCharType="begin"/>
      </w:r>
      <w:r w:rsidRPr="00ED6244">
        <w:rPr>
          <w:rFonts w:ascii="Times New Roman" w:hAnsi="Times New Roman" w:cs="Times New Roman"/>
          <w:sz w:val="20"/>
          <w:szCs w:val="20"/>
        </w:rPr>
        <w:instrText xml:space="preserve"> ADDIN EN.CITE &lt;EndNote&gt;&lt;Cite Hidden="1"&gt;&lt;Author&gt;Gates&lt;/Author&gt;&lt;Year&gt;2014&lt;/Year&gt;&lt;RecNum&gt;83&lt;/RecNum&gt;&lt;record&gt;&lt;rec-number&gt;83&lt;/rec-number&gt;&lt;foreign-keys&gt;&lt;key app="EN" db-id="dse55vtxkv99e5e2xrkp0fadtdapz0etvpee" timestamp="1392219997"&gt;83&lt;/key&gt;&lt;/foreign-keys&gt;&lt;ref-type name="Journal Article"&gt;17&lt;/ref-type&gt;&lt;contributors&gt;&lt;authors&gt;&lt;author&gt;Gates, M.&lt;/author&gt;&lt;author&gt;Gonzalez, J.&lt;/author&gt;&lt;author&gt;Lambros, J.&lt;/author&gt;&lt;author&gt;Heath, M. T.&lt;/author&gt;&lt;/authors&gt;&lt;/contributors&gt;&lt;titles&gt;&lt;title&gt;Subset Refinement for Digital Volume Correlation:&amp;#xD;Numerical and Experimental Applications&lt;/title&gt;&lt;secondary-title&gt;Experimental Mechanics&lt;/secondary-title&gt;&lt;/titles&gt;&lt;periodical&gt;&lt;full-title&gt;Experimental Mechanics&lt;/full-title&gt;&lt;/periodical&gt;&lt;volume&gt;Accepted for Publication&lt;/volume&gt;&lt;dates&gt;&lt;year&gt;2014&lt;/year&gt;&lt;/dates&gt;&lt;urls&gt;&lt;/urls&gt;&lt;/record&gt;&lt;/Cite&gt;&lt;/EndNote&gt;</w:instrText>
      </w:r>
      <w:r w:rsidRPr="00ED6244">
        <w:rPr>
          <w:rFonts w:ascii="Times New Roman" w:hAnsi="Times New Roman" w:cs="Times New Roman"/>
          <w:sz w:val="20"/>
          <w:szCs w:val="20"/>
        </w:rPr>
        <w:fldChar w:fldCharType="end"/>
      </w:r>
      <w:r w:rsidRPr="00ED6244">
        <w:rPr>
          <w:rFonts w:ascii="Times New Roman" w:hAnsi="Times New Roman" w:cs="Times New Roman"/>
          <w:sz w:val="20"/>
          <w:szCs w:val="20"/>
        </w:rPr>
        <w:t xml:space="preserve">Gates, M., J. Gonzalez, J. Lambros, and M. T. Heath (2014), "Subset Refinement for Digital Volume Correlation: Numerical and Experimental Applications.”, </w:t>
      </w:r>
      <w:r w:rsidRPr="00ED6244">
        <w:rPr>
          <w:rFonts w:ascii="Times New Roman" w:hAnsi="Times New Roman" w:cs="Times New Roman"/>
          <w:iCs/>
          <w:sz w:val="20"/>
          <w:szCs w:val="20"/>
        </w:rPr>
        <w:t>Experimental Mechanics</w:t>
      </w:r>
      <w:r w:rsidRPr="00ED6244">
        <w:rPr>
          <w:rFonts w:ascii="Times New Roman" w:hAnsi="Times New Roman" w:cs="Times New Roman"/>
          <w:sz w:val="20"/>
          <w:szCs w:val="20"/>
        </w:rPr>
        <w:t>: 1-15, DOI: 10.1007/s11340-014-9881-3</w:t>
      </w:r>
    </w:p>
    <w:p w14:paraId="1352B978" w14:textId="77777777"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14:paraId="67A1E5DE" w14:textId="77777777"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14:paraId="48FC551B" w14:textId="77777777"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14:paraId="333FD195" w14:textId="77777777" w:rsidTr="0051117D">
        <w:tc>
          <w:tcPr>
            <w:tcW w:w="2491" w:type="dxa"/>
          </w:tcPr>
          <w:p w14:paraId="1359D663"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14:paraId="788244D1"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14:paraId="3896F040" w14:textId="77777777"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14:paraId="118B9780"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14:paraId="020A7108" w14:textId="77777777" w:rsidTr="0051117D">
        <w:tc>
          <w:tcPr>
            <w:tcW w:w="2491" w:type="dxa"/>
          </w:tcPr>
          <w:p w14:paraId="325810EE" w14:textId="77777777" w:rsidR="0051117D" w:rsidRDefault="0051117D" w:rsidP="000A398E">
            <w:pPr>
              <w:contextualSpacing/>
              <w:rPr>
                <w:rFonts w:ascii="Times New Roman" w:hAnsi="Times New Roman" w:cs="Times New Roman"/>
                <w:sz w:val="20"/>
                <w:szCs w:val="20"/>
              </w:rPr>
            </w:pPr>
          </w:p>
          <w:p w14:paraId="778E3F18" w14:textId="77777777" w:rsidR="0051117D" w:rsidRDefault="0051117D" w:rsidP="000A398E">
            <w:pPr>
              <w:contextualSpacing/>
              <w:rPr>
                <w:rFonts w:ascii="Times New Roman" w:hAnsi="Times New Roman" w:cs="Times New Roman"/>
                <w:sz w:val="20"/>
                <w:szCs w:val="20"/>
              </w:rPr>
            </w:pPr>
          </w:p>
        </w:tc>
        <w:tc>
          <w:tcPr>
            <w:tcW w:w="2470" w:type="dxa"/>
          </w:tcPr>
          <w:p w14:paraId="2717643F" w14:textId="77777777" w:rsidR="0051117D" w:rsidRDefault="0051117D" w:rsidP="000A398E">
            <w:pPr>
              <w:contextualSpacing/>
              <w:rPr>
                <w:rFonts w:ascii="Times New Roman" w:hAnsi="Times New Roman" w:cs="Times New Roman"/>
                <w:sz w:val="20"/>
                <w:szCs w:val="20"/>
              </w:rPr>
            </w:pPr>
          </w:p>
        </w:tc>
        <w:tc>
          <w:tcPr>
            <w:tcW w:w="2245" w:type="dxa"/>
          </w:tcPr>
          <w:p w14:paraId="476D8759" w14:textId="77777777" w:rsidR="0051117D" w:rsidRDefault="0051117D" w:rsidP="000A398E">
            <w:pPr>
              <w:contextualSpacing/>
              <w:rPr>
                <w:rFonts w:ascii="Times New Roman" w:hAnsi="Times New Roman" w:cs="Times New Roman"/>
                <w:sz w:val="20"/>
                <w:szCs w:val="20"/>
              </w:rPr>
            </w:pPr>
          </w:p>
        </w:tc>
        <w:tc>
          <w:tcPr>
            <w:tcW w:w="2370" w:type="dxa"/>
          </w:tcPr>
          <w:p w14:paraId="4FEE3F97" w14:textId="77777777" w:rsidR="0051117D" w:rsidRDefault="0051117D" w:rsidP="000A398E">
            <w:pPr>
              <w:contextualSpacing/>
              <w:rPr>
                <w:rFonts w:ascii="Times New Roman" w:hAnsi="Times New Roman" w:cs="Times New Roman"/>
                <w:sz w:val="20"/>
                <w:szCs w:val="20"/>
              </w:rPr>
            </w:pPr>
          </w:p>
        </w:tc>
      </w:tr>
      <w:tr w:rsidR="0051117D" w14:paraId="4FDEA4BA" w14:textId="77777777" w:rsidTr="0051117D">
        <w:tc>
          <w:tcPr>
            <w:tcW w:w="2491" w:type="dxa"/>
          </w:tcPr>
          <w:p w14:paraId="659EE5F8" w14:textId="77777777" w:rsidR="0051117D" w:rsidRDefault="0051117D" w:rsidP="000A398E">
            <w:pPr>
              <w:contextualSpacing/>
              <w:rPr>
                <w:rFonts w:ascii="Times New Roman" w:hAnsi="Times New Roman" w:cs="Times New Roman"/>
                <w:sz w:val="20"/>
                <w:szCs w:val="20"/>
              </w:rPr>
            </w:pPr>
          </w:p>
          <w:p w14:paraId="1BE93F6D" w14:textId="77777777" w:rsidR="0051117D" w:rsidRDefault="0051117D" w:rsidP="000A398E">
            <w:pPr>
              <w:contextualSpacing/>
              <w:rPr>
                <w:rFonts w:ascii="Times New Roman" w:hAnsi="Times New Roman" w:cs="Times New Roman"/>
                <w:sz w:val="20"/>
                <w:szCs w:val="20"/>
              </w:rPr>
            </w:pPr>
          </w:p>
        </w:tc>
        <w:tc>
          <w:tcPr>
            <w:tcW w:w="2470" w:type="dxa"/>
          </w:tcPr>
          <w:p w14:paraId="5E330B64" w14:textId="77777777" w:rsidR="0051117D" w:rsidRDefault="0051117D" w:rsidP="000A398E">
            <w:pPr>
              <w:contextualSpacing/>
              <w:rPr>
                <w:rFonts w:ascii="Times New Roman" w:hAnsi="Times New Roman" w:cs="Times New Roman"/>
                <w:sz w:val="20"/>
                <w:szCs w:val="20"/>
              </w:rPr>
            </w:pPr>
          </w:p>
        </w:tc>
        <w:tc>
          <w:tcPr>
            <w:tcW w:w="2245" w:type="dxa"/>
          </w:tcPr>
          <w:p w14:paraId="6748F084" w14:textId="77777777" w:rsidR="0051117D" w:rsidRDefault="0051117D" w:rsidP="000A398E">
            <w:pPr>
              <w:contextualSpacing/>
              <w:rPr>
                <w:rFonts w:ascii="Times New Roman" w:hAnsi="Times New Roman" w:cs="Times New Roman"/>
                <w:sz w:val="20"/>
                <w:szCs w:val="20"/>
              </w:rPr>
            </w:pPr>
          </w:p>
        </w:tc>
        <w:tc>
          <w:tcPr>
            <w:tcW w:w="2370" w:type="dxa"/>
          </w:tcPr>
          <w:p w14:paraId="743FD516" w14:textId="77777777" w:rsidR="0051117D" w:rsidRDefault="0051117D" w:rsidP="000A398E">
            <w:pPr>
              <w:contextualSpacing/>
              <w:rPr>
                <w:rFonts w:ascii="Times New Roman" w:hAnsi="Times New Roman" w:cs="Times New Roman"/>
                <w:sz w:val="20"/>
                <w:szCs w:val="20"/>
              </w:rPr>
            </w:pPr>
          </w:p>
        </w:tc>
      </w:tr>
      <w:tr w:rsidR="0051117D" w14:paraId="632EB060" w14:textId="77777777" w:rsidTr="0051117D">
        <w:tc>
          <w:tcPr>
            <w:tcW w:w="2491" w:type="dxa"/>
          </w:tcPr>
          <w:p w14:paraId="2B62579A" w14:textId="77777777" w:rsidR="0051117D" w:rsidRDefault="0051117D" w:rsidP="000A398E">
            <w:pPr>
              <w:contextualSpacing/>
              <w:rPr>
                <w:rFonts w:ascii="Times New Roman" w:hAnsi="Times New Roman" w:cs="Times New Roman"/>
                <w:sz w:val="20"/>
                <w:szCs w:val="20"/>
              </w:rPr>
            </w:pPr>
          </w:p>
          <w:p w14:paraId="76C7753A" w14:textId="77777777" w:rsidR="0051117D" w:rsidRDefault="0051117D" w:rsidP="000A398E">
            <w:pPr>
              <w:contextualSpacing/>
              <w:rPr>
                <w:rFonts w:ascii="Times New Roman" w:hAnsi="Times New Roman" w:cs="Times New Roman"/>
                <w:sz w:val="20"/>
                <w:szCs w:val="20"/>
              </w:rPr>
            </w:pPr>
          </w:p>
        </w:tc>
        <w:tc>
          <w:tcPr>
            <w:tcW w:w="2470" w:type="dxa"/>
          </w:tcPr>
          <w:p w14:paraId="5CE91A72" w14:textId="77777777" w:rsidR="0051117D" w:rsidRDefault="0051117D" w:rsidP="000A398E">
            <w:pPr>
              <w:contextualSpacing/>
              <w:rPr>
                <w:rFonts w:ascii="Times New Roman" w:hAnsi="Times New Roman" w:cs="Times New Roman"/>
                <w:sz w:val="20"/>
                <w:szCs w:val="20"/>
              </w:rPr>
            </w:pPr>
          </w:p>
        </w:tc>
        <w:tc>
          <w:tcPr>
            <w:tcW w:w="2245" w:type="dxa"/>
          </w:tcPr>
          <w:p w14:paraId="75A8624D" w14:textId="77777777" w:rsidR="0051117D" w:rsidRDefault="0051117D" w:rsidP="000A398E">
            <w:pPr>
              <w:contextualSpacing/>
              <w:rPr>
                <w:rFonts w:ascii="Times New Roman" w:hAnsi="Times New Roman" w:cs="Times New Roman"/>
                <w:sz w:val="20"/>
                <w:szCs w:val="20"/>
              </w:rPr>
            </w:pPr>
          </w:p>
        </w:tc>
        <w:tc>
          <w:tcPr>
            <w:tcW w:w="2370" w:type="dxa"/>
          </w:tcPr>
          <w:p w14:paraId="57D00A79" w14:textId="77777777" w:rsidR="0051117D" w:rsidRDefault="0051117D" w:rsidP="000A398E">
            <w:pPr>
              <w:contextualSpacing/>
              <w:rPr>
                <w:rFonts w:ascii="Times New Roman" w:hAnsi="Times New Roman" w:cs="Times New Roman"/>
                <w:sz w:val="20"/>
                <w:szCs w:val="20"/>
              </w:rPr>
            </w:pPr>
          </w:p>
        </w:tc>
      </w:tr>
      <w:tr w:rsidR="0051117D" w14:paraId="02AC6E78" w14:textId="77777777" w:rsidTr="0051117D">
        <w:tc>
          <w:tcPr>
            <w:tcW w:w="2491" w:type="dxa"/>
          </w:tcPr>
          <w:p w14:paraId="11314CB6" w14:textId="77777777" w:rsidR="0051117D" w:rsidRDefault="0051117D" w:rsidP="000A398E">
            <w:pPr>
              <w:contextualSpacing/>
              <w:rPr>
                <w:rFonts w:ascii="Times New Roman" w:hAnsi="Times New Roman" w:cs="Times New Roman"/>
                <w:sz w:val="20"/>
                <w:szCs w:val="20"/>
              </w:rPr>
            </w:pPr>
          </w:p>
          <w:p w14:paraId="2B58A2EF" w14:textId="77777777" w:rsidR="0051117D" w:rsidRDefault="0051117D" w:rsidP="000A398E">
            <w:pPr>
              <w:contextualSpacing/>
              <w:rPr>
                <w:rFonts w:ascii="Times New Roman" w:hAnsi="Times New Roman" w:cs="Times New Roman"/>
                <w:sz w:val="20"/>
                <w:szCs w:val="20"/>
              </w:rPr>
            </w:pPr>
          </w:p>
        </w:tc>
        <w:tc>
          <w:tcPr>
            <w:tcW w:w="2470" w:type="dxa"/>
          </w:tcPr>
          <w:p w14:paraId="026F62E0" w14:textId="77777777" w:rsidR="0051117D" w:rsidRDefault="0051117D" w:rsidP="000A398E">
            <w:pPr>
              <w:contextualSpacing/>
              <w:rPr>
                <w:rFonts w:ascii="Times New Roman" w:hAnsi="Times New Roman" w:cs="Times New Roman"/>
                <w:sz w:val="20"/>
                <w:szCs w:val="20"/>
              </w:rPr>
            </w:pPr>
          </w:p>
        </w:tc>
        <w:tc>
          <w:tcPr>
            <w:tcW w:w="2245" w:type="dxa"/>
          </w:tcPr>
          <w:p w14:paraId="0630D9C2" w14:textId="77777777" w:rsidR="0051117D" w:rsidRDefault="0051117D" w:rsidP="000A398E">
            <w:pPr>
              <w:contextualSpacing/>
              <w:rPr>
                <w:rFonts w:ascii="Times New Roman" w:hAnsi="Times New Roman" w:cs="Times New Roman"/>
                <w:sz w:val="20"/>
                <w:szCs w:val="20"/>
              </w:rPr>
            </w:pPr>
          </w:p>
        </w:tc>
        <w:tc>
          <w:tcPr>
            <w:tcW w:w="2370" w:type="dxa"/>
          </w:tcPr>
          <w:p w14:paraId="1B1EABAB" w14:textId="77777777" w:rsidR="0051117D" w:rsidRDefault="0051117D" w:rsidP="000A398E">
            <w:pPr>
              <w:contextualSpacing/>
              <w:rPr>
                <w:rFonts w:ascii="Times New Roman" w:hAnsi="Times New Roman" w:cs="Times New Roman"/>
                <w:sz w:val="20"/>
                <w:szCs w:val="20"/>
              </w:rPr>
            </w:pPr>
          </w:p>
        </w:tc>
      </w:tr>
      <w:tr w:rsidR="0051117D" w14:paraId="03663E20" w14:textId="77777777" w:rsidTr="0051117D">
        <w:tc>
          <w:tcPr>
            <w:tcW w:w="2491" w:type="dxa"/>
          </w:tcPr>
          <w:p w14:paraId="2C16B465" w14:textId="77777777" w:rsidR="0051117D" w:rsidRDefault="0051117D" w:rsidP="000A398E">
            <w:pPr>
              <w:contextualSpacing/>
              <w:rPr>
                <w:rFonts w:ascii="Times New Roman" w:hAnsi="Times New Roman" w:cs="Times New Roman"/>
                <w:sz w:val="20"/>
                <w:szCs w:val="20"/>
              </w:rPr>
            </w:pPr>
          </w:p>
          <w:p w14:paraId="7E134AC3" w14:textId="77777777" w:rsidR="0051117D" w:rsidRDefault="0051117D" w:rsidP="000A398E">
            <w:pPr>
              <w:contextualSpacing/>
              <w:rPr>
                <w:rFonts w:ascii="Times New Roman" w:hAnsi="Times New Roman" w:cs="Times New Roman"/>
                <w:sz w:val="20"/>
                <w:szCs w:val="20"/>
              </w:rPr>
            </w:pPr>
          </w:p>
        </w:tc>
        <w:tc>
          <w:tcPr>
            <w:tcW w:w="2470" w:type="dxa"/>
          </w:tcPr>
          <w:p w14:paraId="45281FA6" w14:textId="77777777" w:rsidR="0051117D" w:rsidRDefault="0051117D" w:rsidP="000A398E">
            <w:pPr>
              <w:contextualSpacing/>
              <w:rPr>
                <w:rFonts w:ascii="Times New Roman" w:hAnsi="Times New Roman" w:cs="Times New Roman"/>
                <w:sz w:val="20"/>
                <w:szCs w:val="20"/>
              </w:rPr>
            </w:pPr>
          </w:p>
        </w:tc>
        <w:tc>
          <w:tcPr>
            <w:tcW w:w="2245" w:type="dxa"/>
          </w:tcPr>
          <w:p w14:paraId="2F530ED4" w14:textId="77777777" w:rsidR="0051117D" w:rsidRDefault="0051117D" w:rsidP="000A398E">
            <w:pPr>
              <w:contextualSpacing/>
              <w:rPr>
                <w:rFonts w:ascii="Times New Roman" w:hAnsi="Times New Roman" w:cs="Times New Roman"/>
                <w:sz w:val="20"/>
                <w:szCs w:val="20"/>
              </w:rPr>
            </w:pPr>
          </w:p>
        </w:tc>
        <w:tc>
          <w:tcPr>
            <w:tcW w:w="2370" w:type="dxa"/>
          </w:tcPr>
          <w:p w14:paraId="206CA798" w14:textId="77777777" w:rsidR="0051117D" w:rsidRDefault="0051117D" w:rsidP="000A398E">
            <w:pPr>
              <w:contextualSpacing/>
              <w:rPr>
                <w:rFonts w:ascii="Times New Roman" w:hAnsi="Times New Roman" w:cs="Times New Roman"/>
                <w:sz w:val="20"/>
                <w:szCs w:val="20"/>
              </w:rPr>
            </w:pPr>
          </w:p>
        </w:tc>
      </w:tr>
      <w:tr w:rsidR="0051117D" w14:paraId="05E0DCC4" w14:textId="77777777" w:rsidTr="0051117D">
        <w:tc>
          <w:tcPr>
            <w:tcW w:w="2491" w:type="dxa"/>
          </w:tcPr>
          <w:p w14:paraId="046A052E" w14:textId="77777777" w:rsidR="0051117D" w:rsidRDefault="0051117D" w:rsidP="000A398E">
            <w:pPr>
              <w:contextualSpacing/>
              <w:rPr>
                <w:rFonts w:ascii="Times New Roman" w:hAnsi="Times New Roman" w:cs="Times New Roman"/>
                <w:sz w:val="20"/>
                <w:szCs w:val="20"/>
              </w:rPr>
            </w:pPr>
          </w:p>
          <w:p w14:paraId="725567FC" w14:textId="77777777" w:rsidR="0051117D" w:rsidRDefault="0051117D" w:rsidP="000A398E">
            <w:pPr>
              <w:contextualSpacing/>
              <w:rPr>
                <w:rFonts w:ascii="Times New Roman" w:hAnsi="Times New Roman" w:cs="Times New Roman"/>
                <w:sz w:val="20"/>
                <w:szCs w:val="20"/>
              </w:rPr>
            </w:pPr>
          </w:p>
        </w:tc>
        <w:tc>
          <w:tcPr>
            <w:tcW w:w="2470" w:type="dxa"/>
          </w:tcPr>
          <w:p w14:paraId="51832A2E" w14:textId="77777777" w:rsidR="0051117D" w:rsidRDefault="0051117D" w:rsidP="000A398E">
            <w:pPr>
              <w:contextualSpacing/>
              <w:rPr>
                <w:rFonts w:ascii="Times New Roman" w:hAnsi="Times New Roman" w:cs="Times New Roman"/>
                <w:sz w:val="20"/>
                <w:szCs w:val="20"/>
              </w:rPr>
            </w:pPr>
          </w:p>
        </w:tc>
        <w:tc>
          <w:tcPr>
            <w:tcW w:w="2245" w:type="dxa"/>
          </w:tcPr>
          <w:p w14:paraId="2FF5F576" w14:textId="77777777" w:rsidR="0051117D" w:rsidRDefault="0051117D" w:rsidP="000A398E">
            <w:pPr>
              <w:contextualSpacing/>
              <w:rPr>
                <w:rFonts w:ascii="Times New Roman" w:hAnsi="Times New Roman" w:cs="Times New Roman"/>
                <w:sz w:val="20"/>
                <w:szCs w:val="20"/>
              </w:rPr>
            </w:pPr>
          </w:p>
        </w:tc>
        <w:tc>
          <w:tcPr>
            <w:tcW w:w="2370" w:type="dxa"/>
          </w:tcPr>
          <w:p w14:paraId="09D6860A" w14:textId="77777777" w:rsidR="0051117D" w:rsidRDefault="0051117D" w:rsidP="000A398E">
            <w:pPr>
              <w:contextualSpacing/>
              <w:rPr>
                <w:rFonts w:ascii="Times New Roman" w:hAnsi="Times New Roman" w:cs="Times New Roman"/>
                <w:sz w:val="20"/>
                <w:szCs w:val="20"/>
              </w:rPr>
            </w:pPr>
          </w:p>
        </w:tc>
      </w:tr>
      <w:tr w:rsidR="0051117D" w14:paraId="33150ECE" w14:textId="77777777" w:rsidTr="0051117D">
        <w:tc>
          <w:tcPr>
            <w:tcW w:w="2491" w:type="dxa"/>
          </w:tcPr>
          <w:p w14:paraId="1E820859" w14:textId="77777777" w:rsidR="0051117D" w:rsidRDefault="0051117D" w:rsidP="000A398E">
            <w:pPr>
              <w:contextualSpacing/>
              <w:rPr>
                <w:rFonts w:ascii="Times New Roman" w:hAnsi="Times New Roman" w:cs="Times New Roman"/>
                <w:sz w:val="20"/>
                <w:szCs w:val="20"/>
              </w:rPr>
            </w:pPr>
          </w:p>
          <w:p w14:paraId="7D86FA32" w14:textId="77777777" w:rsidR="0051117D" w:rsidRDefault="0051117D" w:rsidP="000A398E">
            <w:pPr>
              <w:contextualSpacing/>
              <w:rPr>
                <w:rFonts w:ascii="Times New Roman" w:hAnsi="Times New Roman" w:cs="Times New Roman"/>
                <w:sz w:val="20"/>
                <w:szCs w:val="20"/>
              </w:rPr>
            </w:pPr>
          </w:p>
        </w:tc>
        <w:tc>
          <w:tcPr>
            <w:tcW w:w="2470" w:type="dxa"/>
          </w:tcPr>
          <w:p w14:paraId="3E395563" w14:textId="77777777" w:rsidR="0051117D" w:rsidRDefault="0051117D" w:rsidP="000A398E">
            <w:pPr>
              <w:contextualSpacing/>
              <w:rPr>
                <w:rFonts w:ascii="Times New Roman" w:hAnsi="Times New Roman" w:cs="Times New Roman"/>
                <w:sz w:val="20"/>
                <w:szCs w:val="20"/>
              </w:rPr>
            </w:pPr>
          </w:p>
        </w:tc>
        <w:tc>
          <w:tcPr>
            <w:tcW w:w="2245" w:type="dxa"/>
          </w:tcPr>
          <w:p w14:paraId="388D8F4E" w14:textId="77777777" w:rsidR="0051117D" w:rsidRDefault="0051117D" w:rsidP="000A398E">
            <w:pPr>
              <w:contextualSpacing/>
              <w:rPr>
                <w:rFonts w:ascii="Times New Roman" w:hAnsi="Times New Roman" w:cs="Times New Roman"/>
                <w:sz w:val="20"/>
                <w:szCs w:val="20"/>
              </w:rPr>
            </w:pPr>
          </w:p>
        </w:tc>
        <w:tc>
          <w:tcPr>
            <w:tcW w:w="2370" w:type="dxa"/>
          </w:tcPr>
          <w:p w14:paraId="29BF8319" w14:textId="77777777" w:rsidR="0051117D" w:rsidRDefault="0051117D" w:rsidP="000A398E">
            <w:pPr>
              <w:contextualSpacing/>
              <w:rPr>
                <w:rFonts w:ascii="Times New Roman" w:hAnsi="Times New Roman" w:cs="Times New Roman"/>
                <w:sz w:val="20"/>
                <w:szCs w:val="20"/>
              </w:rPr>
            </w:pPr>
          </w:p>
        </w:tc>
      </w:tr>
      <w:tr w:rsidR="0051117D" w14:paraId="539CB206" w14:textId="77777777" w:rsidTr="0051117D">
        <w:tc>
          <w:tcPr>
            <w:tcW w:w="2491" w:type="dxa"/>
          </w:tcPr>
          <w:p w14:paraId="49E5BB91" w14:textId="77777777" w:rsidR="0051117D" w:rsidRDefault="0051117D" w:rsidP="000A398E">
            <w:pPr>
              <w:contextualSpacing/>
              <w:rPr>
                <w:rFonts w:ascii="Times New Roman" w:hAnsi="Times New Roman" w:cs="Times New Roman"/>
                <w:sz w:val="20"/>
                <w:szCs w:val="20"/>
              </w:rPr>
            </w:pPr>
          </w:p>
          <w:p w14:paraId="0D599580" w14:textId="77777777" w:rsidR="0051117D" w:rsidRDefault="0051117D" w:rsidP="000A398E">
            <w:pPr>
              <w:contextualSpacing/>
              <w:rPr>
                <w:rFonts w:ascii="Times New Roman" w:hAnsi="Times New Roman" w:cs="Times New Roman"/>
                <w:sz w:val="20"/>
                <w:szCs w:val="20"/>
              </w:rPr>
            </w:pPr>
          </w:p>
        </w:tc>
        <w:tc>
          <w:tcPr>
            <w:tcW w:w="2470" w:type="dxa"/>
          </w:tcPr>
          <w:p w14:paraId="40C91196" w14:textId="77777777" w:rsidR="0051117D" w:rsidRDefault="0051117D" w:rsidP="000A398E">
            <w:pPr>
              <w:contextualSpacing/>
              <w:rPr>
                <w:rFonts w:ascii="Times New Roman" w:hAnsi="Times New Roman" w:cs="Times New Roman"/>
                <w:sz w:val="20"/>
                <w:szCs w:val="20"/>
              </w:rPr>
            </w:pPr>
          </w:p>
        </w:tc>
        <w:tc>
          <w:tcPr>
            <w:tcW w:w="2245" w:type="dxa"/>
          </w:tcPr>
          <w:p w14:paraId="7CB48945" w14:textId="77777777" w:rsidR="0051117D" w:rsidRDefault="0051117D" w:rsidP="000A398E">
            <w:pPr>
              <w:contextualSpacing/>
              <w:rPr>
                <w:rFonts w:ascii="Times New Roman" w:hAnsi="Times New Roman" w:cs="Times New Roman"/>
                <w:sz w:val="20"/>
                <w:szCs w:val="20"/>
              </w:rPr>
            </w:pPr>
          </w:p>
        </w:tc>
        <w:tc>
          <w:tcPr>
            <w:tcW w:w="2370" w:type="dxa"/>
          </w:tcPr>
          <w:p w14:paraId="35031DD8" w14:textId="77777777" w:rsidR="0051117D" w:rsidRDefault="0051117D" w:rsidP="000A398E">
            <w:pPr>
              <w:contextualSpacing/>
              <w:rPr>
                <w:rFonts w:ascii="Times New Roman" w:hAnsi="Times New Roman" w:cs="Times New Roman"/>
                <w:sz w:val="20"/>
                <w:szCs w:val="20"/>
              </w:rPr>
            </w:pPr>
          </w:p>
        </w:tc>
      </w:tr>
      <w:tr w:rsidR="0051117D" w14:paraId="00B3F975" w14:textId="77777777" w:rsidTr="0051117D">
        <w:tc>
          <w:tcPr>
            <w:tcW w:w="2491" w:type="dxa"/>
          </w:tcPr>
          <w:p w14:paraId="3D665FC1" w14:textId="77777777" w:rsidR="0051117D" w:rsidRDefault="0051117D" w:rsidP="000A398E">
            <w:pPr>
              <w:contextualSpacing/>
              <w:rPr>
                <w:rFonts w:ascii="Times New Roman" w:hAnsi="Times New Roman" w:cs="Times New Roman"/>
                <w:sz w:val="20"/>
                <w:szCs w:val="20"/>
              </w:rPr>
            </w:pPr>
          </w:p>
          <w:p w14:paraId="1B744535" w14:textId="77777777" w:rsidR="0051117D" w:rsidRDefault="0051117D" w:rsidP="000A398E">
            <w:pPr>
              <w:contextualSpacing/>
              <w:rPr>
                <w:rFonts w:ascii="Times New Roman" w:hAnsi="Times New Roman" w:cs="Times New Roman"/>
                <w:sz w:val="20"/>
                <w:szCs w:val="20"/>
              </w:rPr>
            </w:pPr>
          </w:p>
        </w:tc>
        <w:tc>
          <w:tcPr>
            <w:tcW w:w="2470" w:type="dxa"/>
          </w:tcPr>
          <w:p w14:paraId="568FD0C7" w14:textId="77777777" w:rsidR="0051117D" w:rsidRDefault="0051117D" w:rsidP="000A398E">
            <w:pPr>
              <w:contextualSpacing/>
              <w:rPr>
                <w:rFonts w:ascii="Times New Roman" w:hAnsi="Times New Roman" w:cs="Times New Roman"/>
                <w:sz w:val="20"/>
                <w:szCs w:val="20"/>
              </w:rPr>
            </w:pPr>
          </w:p>
        </w:tc>
        <w:tc>
          <w:tcPr>
            <w:tcW w:w="2245" w:type="dxa"/>
          </w:tcPr>
          <w:p w14:paraId="664949EB" w14:textId="77777777" w:rsidR="0051117D" w:rsidRDefault="0051117D" w:rsidP="000A398E">
            <w:pPr>
              <w:contextualSpacing/>
              <w:rPr>
                <w:rFonts w:ascii="Times New Roman" w:hAnsi="Times New Roman" w:cs="Times New Roman"/>
                <w:sz w:val="20"/>
                <w:szCs w:val="20"/>
              </w:rPr>
            </w:pPr>
          </w:p>
        </w:tc>
        <w:tc>
          <w:tcPr>
            <w:tcW w:w="2370" w:type="dxa"/>
          </w:tcPr>
          <w:p w14:paraId="24A59E3B" w14:textId="77777777" w:rsidR="0051117D" w:rsidRDefault="0051117D" w:rsidP="000A398E">
            <w:pPr>
              <w:contextualSpacing/>
              <w:rPr>
                <w:rFonts w:ascii="Times New Roman" w:hAnsi="Times New Roman" w:cs="Times New Roman"/>
                <w:sz w:val="20"/>
                <w:szCs w:val="20"/>
              </w:rPr>
            </w:pPr>
          </w:p>
        </w:tc>
      </w:tr>
    </w:tbl>
    <w:p w14:paraId="5AE6BF1A" w14:textId="77777777" w:rsidR="00CA6399" w:rsidRPr="00CA6399" w:rsidRDefault="00CA6399" w:rsidP="006F7939">
      <w:pPr>
        <w:contextualSpacing/>
        <w:rPr>
          <w:rFonts w:ascii="Times New Roman" w:hAnsi="Times New Roman" w:cs="Times New Roman"/>
          <w:sz w:val="20"/>
          <w:szCs w:val="20"/>
        </w:rPr>
      </w:pPr>
    </w:p>
    <w:sectPr w:rsidR="00CA6399" w:rsidRPr="00CA63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F512" w14:textId="77777777" w:rsidR="00ED6244" w:rsidRDefault="00ED6244" w:rsidP="00CB2707">
      <w:pPr>
        <w:spacing w:after="0" w:line="240" w:lineRule="auto"/>
      </w:pPr>
      <w:r>
        <w:separator/>
      </w:r>
    </w:p>
  </w:endnote>
  <w:endnote w:type="continuationSeparator" w:id="0">
    <w:p w14:paraId="05CE4A67" w14:textId="77777777" w:rsidR="00ED6244" w:rsidRDefault="00ED6244"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2E6C" w14:textId="77777777" w:rsidR="00ED6244" w:rsidRDefault="00ED6244" w:rsidP="00CB2707">
      <w:pPr>
        <w:spacing w:after="0" w:line="240" w:lineRule="auto"/>
      </w:pPr>
      <w:r>
        <w:separator/>
      </w:r>
    </w:p>
  </w:footnote>
  <w:footnote w:type="continuationSeparator" w:id="0">
    <w:p w14:paraId="58F35F7A" w14:textId="77777777" w:rsidR="00ED6244" w:rsidRDefault="00ED6244" w:rsidP="00CB27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5795" w14:textId="77777777" w:rsidR="00ED6244" w:rsidRDefault="00ED6244" w:rsidP="00CB2707">
    <w:pPr>
      <w:pStyle w:val="Header"/>
      <w:jc w:val="right"/>
    </w:pPr>
    <w:r>
      <w:t xml:space="preserve">Title: </w:t>
    </w:r>
    <w:sdt>
      <w:sdtPr>
        <w:id w:val="-1753576131"/>
        <w:placeholder>
          <w:docPart w:val="DefaultPlaceholder_1082065158"/>
        </w:placeholder>
      </w:sdtPr>
      <w:sdtContent>
        <w:r>
          <w:t>Handling/Mixing of Powders</w:t>
        </w:r>
      </w:sdtContent>
    </w:sdt>
  </w:p>
  <w:p w14:paraId="2FCACF57" w14:textId="77777777" w:rsidR="00ED6244" w:rsidRDefault="00ED6244" w:rsidP="00CB2707">
    <w:pPr>
      <w:pStyle w:val="Header"/>
      <w:jc w:val="right"/>
    </w:pPr>
    <w:r>
      <w:t>SOP ID #:</w:t>
    </w:r>
    <w:sdt>
      <w:sdtPr>
        <w:id w:val="564306167"/>
        <w:placeholder>
          <w:docPart w:val="DefaultPlaceholder_1082065158"/>
        </w:placeholder>
      </w:sdtPr>
      <w:sdtContent>
        <w:r>
          <w:t>01</w:t>
        </w:r>
      </w:sdtContent>
    </w:sdt>
  </w:p>
  <w:p w14:paraId="1280F8C7" w14:textId="77777777" w:rsidR="00ED6244" w:rsidRDefault="00ED6244" w:rsidP="00CB2707">
    <w:pPr>
      <w:pStyle w:val="Header"/>
      <w:jc w:val="right"/>
    </w:pPr>
    <w:r>
      <w:t>Revision #:</w:t>
    </w:r>
    <w:sdt>
      <w:sdtPr>
        <w:id w:val="-1789184783"/>
        <w:placeholder>
          <w:docPart w:val="DefaultPlaceholder_1082065158"/>
        </w:placeholder>
      </w:sdtPr>
      <w:sdtContent>
        <w:r>
          <w:t>1</w:t>
        </w:r>
      </w:sdtContent>
    </w:sdt>
  </w:p>
  <w:p w14:paraId="78D4984C" w14:textId="77777777" w:rsidR="00ED6244" w:rsidRDefault="00ED6244" w:rsidP="00CB2707">
    <w:pPr>
      <w:pStyle w:val="Header"/>
      <w:jc w:val="right"/>
    </w:pPr>
    <w:r>
      <w:t>Date:</w:t>
    </w:r>
    <w:sdt>
      <w:sdtPr>
        <w:id w:val="1329169070"/>
        <w:placeholder>
          <w:docPart w:val="DefaultPlaceholder_1082065158"/>
        </w:placeholder>
      </w:sdtPr>
      <w:sdtContent>
        <w:r>
          <w:t xml:space="preserve"> August 1, 2015</w:t>
        </w:r>
      </w:sdtContent>
    </w:sdt>
  </w:p>
  <w:p w14:paraId="0EE389AF" w14:textId="77777777" w:rsidR="00ED6244" w:rsidRDefault="00ED6244">
    <w:pPr>
      <w:pStyle w:val="Header"/>
    </w:pPr>
    <w:r>
      <w:tab/>
    </w:r>
    <w:r>
      <w:tab/>
      <w:t xml:space="preserve">Page </w:t>
    </w:r>
    <w:r>
      <w:rPr>
        <w:b/>
      </w:rPr>
      <w:fldChar w:fldCharType="begin"/>
    </w:r>
    <w:r>
      <w:rPr>
        <w:b/>
      </w:rPr>
      <w:instrText xml:space="preserve"> PAGE  \* Arabic  \* MERGEFORMAT </w:instrText>
    </w:r>
    <w:r>
      <w:rPr>
        <w:b/>
      </w:rPr>
      <w:fldChar w:fldCharType="separate"/>
    </w:r>
    <w:r w:rsidR="00823D5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23D55">
      <w:rPr>
        <w:b/>
        <w:noProof/>
      </w:rPr>
      <w:t>2</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109"/>
    <w:multiLevelType w:val="hybridMultilevel"/>
    <w:tmpl w:val="E9260058"/>
    <w:lvl w:ilvl="0" w:tplc="557031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6D4753"/>
    <w:multiLevelType w:val="hybridMultilevel"/>
    <w:tmpl w:val="E69A1DCC"/>
    <w:lvl w:ilvl="0" w:tplc="94FA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74DBB"/>
    <w:multiLevelType w:val="hybridMultilevel"/>
    <w:tmpl w:val="B93CB0EC"/>
    <w:lvl w:ilvl="0" w:tplc="89EE1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052BFA"/>
    <w:multiLevelType w:val="hybridMultilevel"/>
    <w:tmpl w:val="91061F06"/>
    <w:lvl w:ilvl="0" w:tplc="04090001">
      <w:start w:val="1"/>
      <w:numFmt w:val="bullet"/>
      <w:lvlText w:val=""/>
      <w:lvlJc w:val="left"/>
      <w:pPr>
        <w:ind w:left="2698" w:hanging="360"/>
      </w:pPr>
      <w:rPr>
        <w:rFonts w:ascii="Symbol" w:hAnsi="Symbol"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5">
    <w:nsid w:val="6567609B"/>
    <w:multiLevelType w:val="hybridMultilevel"/>
    <w:tmpl w:val="46823FAE"/>
    <w:lvl w:ilvl="0" w:tplc="730E8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8617AB"/>
    <w:multiLevelType w:val="hybridMultilevel"/>
    <w:tmpl w:val="6582C87E"/>
    <w:lvl w:ilvl="0" w:tplc="557031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7"/>
    <w:rsid w:val="00001046"/>
    <w:rsid w:val="00025E33"/>
    <w:rsid w:val="0007787B"/>
    <w:rsid w:val="00094F13"/>
    <w:rsid w:val="000961E8"/>
    <w:rsid w:val="000A1DD4"/>
    <w:rsid w:val="000A398E"/>
    <w:rsid w:val="000B0106"/>
    <w:rsid w:val="000B7955"/>
    <w:rsid w:val="000D2972"/>
    <w:rsid w:val="00105206"/>
    <w:rsid w:val="00137AA1"/>
    <w:rsid w:val="00165DD6"/>
    <w:rsid w:val="00182E4E"/>
    <w:rsid w:val="0018633B"/>
    <w:rsid w:val="001A3F2E"/>
    <w:rsid w:val="001E3284"/>
    <w:rsid w:val="0021757F"/>
    <w:rsid w:val="002179A4"/>
    <w:rsid w:val="00223903"/>
    <w:rsid w:val="00230654"/>
    <w:rsid w:val="0024146D"/>
    <w:rsid w:val="002631E5"/>
    <w:rsid w:val="00281364"/>
    <w:rsid w:val="00285704"/>
    <w:rsid w:val="00287391"/>
    <w:rsid w:val="00287B64"/>
    <w:rsid w:val="0029202B"/>
    <w:rsid w:val="00295113"/>
    <w:rsid w:val="00297108"/>
    <w:rsid w:val="002A14DB"/>
    <w:rsid w:val="002B11B3"/>
    <w:rsid w:val="00304479"/>
    <w:rsid w:val="00317BAC"/>
    <w:rsid w:val="00331ACF"/>
    <w:rsid w:val="003604EC"/>
    <w:rsid w:val="00365D26"/>
    <w:rsid w:val="003679EA"/>
    <w:rsid w:val="00374BE0"/>
    <w:rsid w:val="0038528D"/>
    <w:rsid w:val="003A29B1"/>
    <w:rsid w:val="003A580E"/>
    <w:rsid w:val="003D2512"/>
    <w:rsid w:val="003E13B6"/>
    <w:rsid w:val="003E4802"/>
    <w:rsid w:val="00404EB8"/>
    <w:rsid w:val="00405EDE"/>
    <w:rsid w:val="00410607"/>
    <w:rsid w:val="00421527"/>
    <w:rsid w:val="00422A33"/>
    <w:rsid w:val="004314B4"/>
    <w:rsid w:val="004345DC"/>
    <w:rsid w:val="004471BC"/>
    <w:rsid w:val="004534F6"/>
    <w:rsid w:val="004605D0"/>
    <w:rsid w:val="00465F09"/>
    <w:rsid w:val="00471582"/>
    <w:rsid w:val="0047178F"/>
    <w:rsid w:val="00476F98"/>
    <w:rsid w:val="00483C15"/>
    <w:rsid w:val="00491398"/>
    <w:rsid w:val="00492B7C"/>
    <w:rsid w:val="004B2AC3"/>
    <w:rsid w:val="004C22D8"/>
    <w:rsid w:val="004E13EB"/>
    <w:rsid w:val="004F7740"/>
    <w:rsid w:val="0051117D"/>
    <w:rsid w:val="00521F72"/>
    <w:rsid w:val="00546FD2"/>
    <w:rsid w:val="0054790B"/>
    <w:rsid w:val="005671B6"/>
    <w:rsid w:val="0057235C"/>
    <w:rsid w:val="005763E8"/>
    <w:rsid w:val="00587CED"/>
    <w:rsid w:val="005C6F4B"/>
    <w:rsid w:val="005F2726"/>
    <w:rsid w:val="00603CF1"/>
    <w:rsid w:val="00626129"/>
    <w:rsid w:val="00626F22"/>
    <w:rsid w:val="00630392"/>
    <w:rsid w:val="00637366"/>
    <w:rsid w:val="0064059F"/>
    <w:rsid w:val="00650E4A"/>
    <w:rsid w:val="006515BF"/>
    <w:rsid w:val="00657084"/>
    <w:rsid w:val="0067390C"/>
    <w:rsid w:val="006D5457"/>
    <w:rsid w:val="006F7939"/>
    <w:rsid w:val="00710135"/>
    <w:rsid w:val="00734620"/>
    <w:rsid w:val="00740B7D"/>
    <w:rsid w:val="00742C8E"/>
    <w:rsid w:val="00744C0B"/>
    <w:rsid w:val="00755F6B"/>
    <w:rsid w:val="00764004"/>
    <w:rsid w:val="0077215D"/>
    <w:rsid w:val="007944F5"/>
    <w:rsid w:val="00795512"/>
    <w:rsid w:val="007A4D22"/>
    <w:rsid w:val="007C449A"/>
    <w:rsid w:val="007D35B1"/>
    <w:rsid w:val="007D622F"/>
    <w:rsid w:val="00823D55"/>
    <w:rsid w:val="008422B4"/>
    <w:rsid w:val="008546AC"/>
    <w:rsid w:val="0086315E"/>
    <w:rsid w:val="00866B67"/>
    <w:rsid w:val="008941F5"/>
    <w:rsid w:val="008B42C3"/>
    <w:rsid w:val="008D2C47"/>
    <w:rsid w:val="008D637B"/>
    <w:rsid w:val="008E1174"/>
    <w:rsid w:val="008F6851"/>
    <w:rsid w:val="008F760B"/>
    <w:rsid w:val="00945387"/>
    <w:rsid w:val="009456AA"/>
    <w:rsid w:val="009A6D0A"/>
    <w:rsid w:val="009B256F"/>
    <w:rsid w:val="009B3D34"/>
    <w:rsid w:val="009C6978"/>
    <w:rsid w:val="009D179A"/>
    <w:rsid w:val="009E736B"/>
    <w:rsid w:val="00A23992"/>
    <w:rsid w:val="00A302E2"/>
    <w:rsid w:val="00A34A88"/>
    <w:rsid w:val="00A42974"/>
    <w:rsid w:val="00A45B15"/>
    <w:rsid w:val="00A61B2F"/>
    <w:rsid w:val="00A63012"/>
    <w:rsid w:val="00A75848"/>
    <w:rsid w:val="00A90969"/>
    <w:rsid w:val="00AA0CF6"/>
    <w:rsid w:val="00AA0EEF"/>
    <w:rsid w:val="00AB2FBF"/>
    <w:rsid w:val="00AC0116"/>
    <w:rsid w:val="00AF3AAC"/>
    <w:rsid w:val="00B11E1B"/>
    <w:rsid w:val="00B13892"/>
    <w:rsid w:val="00B25693"/>
    <w:rsid w:val="00B5024A"/>
    <w:rsid w:val="00B537F6"/>
    <w:rsid w:val="00B55E64"/>
    <w:rsid w:val="00B6736E"/>
    <w:rsid w:val="00B76E5E"/>
    <w:rsid w:val="00B81F90"/>
    <w:rsid w:val="00B934F4"/>
    <w:rsid w:val="00B94C63"/>
    <w:rsid w:val="00B974B7"/>
    <w:rsid w:val="00BB3824"/>
    <w:rsid w:val="00BB4471"/>
    <w:rsid w:val="00BC7F30"/>
    <w:rsid w:val="00BD4D4B"/>
    <w:rsid w:val="00BD5435"/>
    <w:rsid w:val="00BF0FC1"/>
    <w:rsid w:val="00BF66B7"/>
    <w:rsid w:val="00C113F3"/>
    <w:rsid w:val="00C122B7"/>
    <w:rsid w:val="00C428AA"/>
    <w:rsid w:val="00C56CCD"/>
    <w:rsid w:val="00C618FD"/>
    <w:rsid w:val="00C70BAD"/>
    <w:rsid w:val="00C96719"/>
    <w:rsid w:val="00CA6399"/>
    <w:rsid w:val="00CB2707"/>
    <w:rsid w:val="00CC55AD"/>
    <w:rsid w:val="00D00CCC"/>
    <w:rsid w:val="00D2168B"/>
    <w:rsid w:val="00D54F2A"/>
    <w:rsid w:val="00D633CB"/>
    <w:rsid w:val="00D65E37"/>
    <w:rsid w:val="00D6785E"/>
    <w:rsid w:val="00D73791"/>
    <w:rsid w:val="00D76CB3"/>
    <w:rsid w:val="00D813A4"/>
    <w:rsid w:val="00D86522"/>
    <w:rsid w:val="00D929E1"/>
    <w:rsid w:val="00DA46C9"/>
    <w:rsid w:val="00DA6EC3"/>
    <w:rsid w:val="00DA72C2"/>
    <w:rsid w:val="00DB6AC1"/>
    <w:rsid w:val="00DC2797"/>
    <w:rsid w:val="00DE7C65"/>
    <w:rsid w:val="00E122C9"/>
    <w:rsid w:val="00E236B2"/>
    <w:rsid w:val="00E23FF7"/>
    <w:rsid w:val="00E36BCE"/>
    <w:rsid w:val="00E36FEC"/>
    <w:rsid w:val="00E54C6E"/>
    <w:rsid w:val="00E72AC4"/>
    <w:rsid w:val="00E771AE"/>
    <w:rsid w:val="00E857F0"/>
    <w:rsid w:val="00E86D4D"/>
    <w:rsid w:val="00E90F8E"/>
    <w:rsid w:val="00E96857"/>
    <w:rsid w:val="00ED6244"/>
    <w:rsid w:val="00EE1AB5"/>
    <w:rsid w:val="00EE721C"/>
    <w:rsid w:val="00EF66EF"/>
    <w:rsid w:val="00F01217"/>
    <w:rsid w:val="00F0471E"/>
    <w:rsid w:val="00F17626"/>
    <w:rsid w:val="00F24DB8"/>
    <w:rsid w:val="00F322AF"/>
    <w:rsid w:val="00F46A7E"/>
    <w:rsid w:val="00F47498"/>
    <w:rsid w:val="00F52B3F"/>
    <w:rsid w:val="00F54A48"/>
    <w:rsid w:val="00F6728D"/>
    <w:rsid w:val="00F916EC"/>
    <w:rsid w:val="00FA196D"/>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7D17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 w:type="character" w:styleId="FollowedHyperlink">
    <w:name w:val="FollowedHyperlink"/>
    <w:basedOn w:val="DefaultParagraphFont"/>
    <w:uiPriority w:val="99"/>
    <w:semiHidden/>
    <w:unhideWhenUsed/>
    <w:rsid w:val="00521F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 w:type="character" w:styleId="FollowedHyperlink">
    <w:name w:val="FollowedHyperlink"/>
    <w:basedOn w:val="DefaultParagraphFont"/>
    <w:uiPriority w:val="99"/>
    <w:semiHidden/>
    <w:unhideWhenUsed/>
    <w:rsid w:val="00521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9F2514"/>
    <w:rsid w:val="00B13357"/>
    <w:rsid w:val="00EC64F6"/>
    <w:rsid w:val="00F6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DE2E-B0C5-B747-A15E-A944E473C7C4}">
  <ds:schemaRefs>
    <ds:schemaRef ds:uri="http://schemas.openxmlformats.org/officeDocument/2006/bibliography"/>
  </ds:schemaRefs>
</ds:datastoreItem>
</file>

<file path=customXml/itemProps2.xml><?xml version="1.0" encoding="utf-8"?>
<ds:datastoreItem xmlns:ds="http://schemas.openxmlformats.org/officeDocument/2006/customXml" ds:itemID="{3A14F1FF-E177-174B-BCDF-B95237ED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1879</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Tumidajski, Stephanie</dc:creator>
  <cp:keywords/>
  <dc:description/>
  <cp:lastModifiedBy>Joseph  Gonzalez</cp:lastModifiedBy>
  <cp:revision>3</cp:revision>
  <cp:lastPrinted>2014-03-14T16:06:00Z</cp:lastPrinted>
  <dcterms:created xsi:type="dcterms:W3CDTF">2015-08-01T16:45:00Z</dcterms:created>
  <dcterms:modified xsi:type="dcterms:W3CDTF">2015-08-01T20:00:00Z</dcterms:modified>
</cp:coreProperties>
</file>